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DC" w:rsidRPr="00174549" w:rsidRDefault="00D923DC" w:rsidP="00174549">
      <w:pPr>
        <w:pStyle w:val="ListParagraph"/>
        <w:ind w:left="0"/>
        <w:jc w:val="center"/>
        <w:rPr>
          <w:rFonts w:ascii="Calibri" w:hAnsi="Calibri"/>
          <w:b/>
        </w:rPr>
      </w:pPr>
      <w:r w:rsidRPr="00174549">
        <w:rPr>
          <w:rFonts w:ascii="Calibri" w:hAnsi="Calibri"/>
          <w:b/>
        </w:rPr>
        <w:t>Clery Act Compliance Procedures</w:t>
      </w:r>
    </w:p>
    <w:p w:rsidR="00D923DC" w:rsidRDefault="00D923DC" w:rsidP="009C2DB9">
      <w:pPr>
        <w:pStyle w:val="ListParagraph"/>
        <w:ind w:left="0"/>
        <w:rPr>
          <w:rFonts w:ascii="Calibri" w:hAnsi="Calibri"/>
        </w:rPr>
      </w:pPr>
    </w:p>
    <w:p w:rsidR="003066DD" w:rsidRDefault="003D3EEC" w:rsidP="009C2DB9">
      <w:pPr>
        <w:pStyle w:val="ListParagraph"/>
        <w:ind w:left="0"/>
        <w:rPr>
          <w:rFonts w:ascii="Calibri" w:hAnsi="Calibri"/>
        </w:rPr>
      </w:pPr>
      <w:r>
        <w:rPr>
          <w:rFonts w:ascii="Calibri" w:hAnsi="Calibri"/>
        </w:rPr>
        <w:t>Many units throughout the campus have responsibilities for c</w:t>
      </w:r>
      <w:r w:rsidR="003066DD">
        <w:rPr>
          <w:rFonts w:ascii="Calibri" w:hAnsi="Calibri"/>
        </w:rPr>
        <w:t>ompliance with the Clery Act</w:t>
      </w:r>
      <w:r w:rsidR="00885CD4">
        <w:rPr>
          <w:rFonts w:ascii="Calibri" w:hAnsi="Calibri"/>
        </w:rPr>
        <w:t>.</w:t>
      </w:r>
      <w:r w:rsidR="003066DD">
        <w:rPr>
          <w:rFonts w:ascii="Calibri" w:hAnsi="Calibri"/>
        </w:rPr>
        <w:t xml:space="preserve">  </w:t>
      </w:r>
      <w:r>
        <w:rPr>
          <w:rFonts w:ascii="Calibri" w:hAnsi="Calibri"/>
        </w:rPr>
        <w:t>These procedures set forth the specific responsibilities of different campus units</w:t>
      </w:r>
      <w:r w:rsidR="003066DD">
        <w:rPr>
          <w:rFonts w:ascii="Calibri" w:hAnsi="Calibri"/>
        </w:rPr>
        <w:t>/</w:t>
      </w:r>
      <w:r>
        <w:rPr>
          <w:rFonts w:ascii="Calibri" w:hAnsi="Calibri"/>
        </w:rPr>
        <w:t>divisions with respect to</w:t>
      </w:r>
      <w:r w:rsidR="003066DD">
        <w:rPr>
          <w:rFonts w:ascii="Calibri" w:hAnsi="Calibri"/>
        </w:rPr>
        <w:t xml:space="preserve"> the Clery Act.</w:t>
      </w:r>
    </w:p>
    <w:p w:rsidR="003D3EEC" w:rsidRDefault="003D3EEC" w:rsidP="009C2DB9">
      <w:pPr>
        <w:pStyle w:val="ListParagraph"/>
        <w:ind w:left="0"/>
        <w:rPr>
          <w:rFonts w:ascii="Calibri" w:hAnsi="Calibri"/>
        </w:rPr>
      </w:pPr>
    </w:p>
    <w:p w:rsidR="005C4BE0" w:rsidRPr="005C4BE0" w:rsidRDefault="00226D7F" w:rsidP="006701EC">
      <w:pPr>
        <w:pStyle w:val="ListParagraph"/>
        <w:numPr>
          <w:ilvl w:val="0"/>
          <w:numId w:val="9"/>
        </w:numPr>
        <w:ind w:left="720"/>
        <w:rPr>
          <w:rFonts w:ascii="Calibri" w:hAnsi="Calibri"/>
          <w:b/>
        </w:rPr>
      </w:pPr>
      <w:r>
        <w:rPr>
          <w:rFonts w:ascii="Calibri" w:hAnsi="Calibri"/>
          <w:b/>
        </w:rPr>
        <w:t>DEFINITIONS</w:t>
      </w:r>
    </w:p>
    <w:p w:rsidR="00226D7F" w:rsidRDefault="00226D7F" w:rsidP="009C2DB9">
      <w:pPr>
        <w:pStyle w:val="ListParagraph"/>
        <w:ind w:left="0"/>
        <w:rPr>
          <w:rFonts w:ascii="Calibri" w:hAnsi="Calibri"/>
        </w:rPr>
      </w:pPr>
    </w:p>
    <w:p w:rsidR="003D3EEC" w:rsidRDefault="003D3EEC" w:rsidP="009C2DB9">
      <w:pPr>
        <w:pStyle w:val="ListParagraph"/>
        <w:ind w:left="0"/>
        <w:rPr>
          <w:rFonts w:ascii="Calibri" w:hAnsi="Calibri"/>
        </w:rPr>
      </w:pPr>
      <w:r>
        <w:rPr>
          <w:rFonts w:ascii="Calibri" w:hAnsi="Calibri"/>
        </w:rPr>
        <w:t>The following terms are used in these procedures and/or in the campus Clery Act Policy:</w:t>
      </w:r>
    </w:p>
    <w:p w:rsidR="003D3EEC" w:rsidRDefault="003D3EEC" w:rsidP="009C2DB9">
      <w:pPr>
        <w:pStyle w:val="ListParagraph"/>
        <w:ind w:left="0"/>
        <w:rPr>
          <w:rFonts w:ascii="Calibri" w:hAnsi="Calibri"/>
        </w:rPr>
      </w:pPr>
    </w:p>
    <w:p w:rsidR="003D3EEC" w:rsidRDefault="003D3EEC" w:rsidP="009C2DB9">
      <w:pPr>
        <w:pStyle w:val="ListParagraph"/>
        <w:ind w:left="0"/>
        <w:rPr>
          <w:rFonts w:ascii="Calibri" w:hAnsi="Calibri"/>
        </w:rPr>
      </w:pPr>
      <w:r>
        <w:rPr>
          <w:rFonts w:ascii="Calibri" w:hAnsi="Calibri"/>
          <w:b/>
        </w:rPr>
        <w:t xml:space="preserve">Administrative Clery Committee:  </w:t>
      </w:r>
      <w:r>
        <w:rPr>
          <w:rFonts w:ascii="Calibri" w:hAnsi="Calibri"/>
        </w:rPr>
        <w:t>A committee comprised of the following campus officials</w:t>
      </w:r>
      <w:r w:rsidR="00BC3FB6">
        <w:rPr>
          <w:rFonts w:ascii="Calibri" w:hAnsi="Calibri"/>
        </w:rPr>
        <w:t xml:space="preserve"> who meet to review the campus’ Clery Act compliance efforts and make recommendations to the Clery Compliance Officer regarding the campus’ Clery Act obligations</w:t>
      </w:r>
      <w:r>
        <w:rPr>
          <w:rFonts w:ascii="Calibri" w:hAnsi="Calibri"/>
        </w:rPr>
        <w:t>:  the Chancellor or his/her designee; the Dean of Students; the Associate Provost for Human Resources; the Director of Student Conflict Resolution; the Associate Director of Campus Code Compliance and Fire Safety; the Associate Chancellor for Public Affairs; the Executive Director of Public Safety; the University Counsel or his/her designee; the Director of Housing; the Vice Chancellor of Student Affairs; the Vice Pr</w:t>
      </w:r>
      <w:r w:rsidR="002A2912">
        <w:rPr>
          <w:rFonts w:ascii="Calibri" w:hAnsi="Calibri"/>
        </w:rPr>
        <w:t xml:space="preserve">ovost for Academic Affairs; </w:t>
      </w:r>
      <w:r>
        <w:rPr>
          <w:rFonts w:ascii="Calibri" w:hAnsi="Calibri"/>
        </w:rPr>
        <w:t>the Assistant Director for International Health and Safety</w:t>
      </w:r>
      <w:r w:rsidR="002A2912">
        <w:rPr>
          <w:rFonts w:ascii="Calibri" w:hAnsi="Calibri"/>
        </w:rPr>
        <w:t>; the Associate Athletic Director/Compliance; and the Title IX Coordinator</w:t>
      </w:r>
      <w:r>
        <w:rPr>
          <w:rFonts w:ascii="Calibri" w:hAnsi="Calibri"/>
        </w:rPr>
        <w:t>.</w:t>
      </w:r>
      <w:r w:rsidR="00BC3FB6">
        <w:rPr>
          <w:rFonts w:ascii="Calibri" w:hAnsi="Calibri"/>
        </w:rPr>
        <w:t xml:space="preserve"> </w:t>
      </w:r>
    </w:p>
    <w:p w:rsidR="003D3EEC" w:rsidRDefault="003D3EEC" w:rsidP="009C2DB9">
      <w:pPr>
        <w:pStyle w:val="ListParagraph"/>
        <w:ind w:left="0"/>
        <w:rPr>
          <w:rFonts w:ascii="Calibri" w:hAnsi="Calibri"/>
        </w:rPr>
      </w:pPr>
    </w:p>
    <w:p w:rsidR="003D3EEC" w:rsidRDefault="003D3EEC" w:rsidP="003D3EEC">
      <w:pPr>
        <w:rPr>
          <w:rFonts w:ascii="Calibri" w:hAnsi="Calibri"/>
        </w:rPr>
      </w:pPr>
      <w:r>
        <w:rPr>
          <w:rFonts w:ascii="Calibri" w:hAnsi="Calibri"/>
          <w:b/>
        </w:rPr>
        <w:t xml:space="preserve">Annual Security </w:t>
      </w:r>
      <w:r w:rsidR="00C0555C">
        <w:rPr>
          <w:rFonts w:ascii="Calibri" w:hAnsi="Calibri"/>
          <w:b/>
        </w:rPr>
        <w:t xml:space="preserve">and Fire </w:t>
      </w:r>
      <w:r w:rsidR="007C4381">
        <w:rPr>
          <w:rFonts w:ascii="Calibri" w:hAnsi="Calibri"/>
          <w:b/>
        </w:rPr>
        <w:t xml:space="preserve">Safety </w:t>
      </w:r>
      <w:r>
        <w:rPr>
          <w:rFonts w:ascii="Calibri" w:hAnsi="Calibri"/>
          <w:b/>
        </w:rPr>
        <w:t xml:space="preserve">Report:  </w:t>
      </w:r>
      <w:r>
        <w:rPr>
          <w:rFonts w:ascii="Calibri" w:hAnsi="Calibri"/>
        </w:rPr>
        <w:t>A required annual report setting forth statistics for Clery Act Crimes</w:t>
      </w:r>
      <w:r w:rsidR="00872432">
        <w:rPr>
          <w:rFonts w:ascii="Calibri" w:hAnsi="Calibri"/>
        </w:rPr>
        <w:t xml:space="preserve"> and disciplinary referrals for drug, alcohol, and weapon offenses</w:t>
      </w:r>
      <w:r>
        <w:rPr>
          <w:rFonts w:ascii="Calibri" w:hAnsi="Calibri"/>
        </w:rPr>
        <w:t xml:space="preserve"> by type, location, and year</w:t>
      </w:r>
      <w:r w:rsidR="00872432">
        <w:rPr>
          <w:rFonts w:ascii="Calibri" w:hAnsi="Calibri"/>
        </w:rPr>
        <w:t>;</w:t>
      </w:r>
      <w:r>
        <w:rPr>
          <w:rFonts w:ascii="Calibri" w:hAnsi="Calibri"/>
        </w:rPr>
        <w:t xml:space="preserve"> campus security</w:t>
      </w:r>
      <w:r w:rsidR="000C5C01">
        <w:rPr>
          <w:rFonts w:ascii="Calibri" w:hAnsi="Calibri"/>
        </w:rPr>
        <w:t xml:space="preserve"> and safety</w:t>
      </w:r>
      <w:r>
        <w:rPr>
          <w:rFonts w:ascii="Calibri" w:hAnsi="Calibri"/>
        </w:rPr>
        <w:t xml:space="preserve"> policy statements; procedures for issuing to the campus community </w:t>
      </w:r>
      <w:r w:rsidR="00580B5C">
        <w:rPr>
          <w:rFonts w:ascii="Calibri" w:hAnsi="Calibri"/>
        </w:rPr>
        <w:t xml:space="preserve">Timely Warnings </w:t>
      </w:r>
      <w:r>
        <w:rPr>
          <w:rFonts w:ascii="Calibri" w:hAnsi="Calibri"/>
        </w:rPr>
        <w:t>of potentially dangerous criminal and emergency situations; campus evacuation procedures</w:t>
      </w:r>
      <w:r w:rsidR="00C0555C">
        <w:rPr>
          <w:rFonts w:ascii="Calibri" w:hAnsi="Calibri"/>
        </w:rPr>
        <w:t xml:space="preserve">; </w:t>
      </w:r>
      <w:r w:rsidR="00056A46">
        <w:rPr>
          <w:rFonts w:ascii="Calibri" w:hAnsi="Calibri"/>
        </w:rPr>
        <w:t xml:space="preserve">locations for obtaining </w:t>
      </w:r>
      <w:r w:rsidR="00872432">
        <w:rPr>
          <w:rFonts w:ascii="Calibri" w:hAnsi="Calibri"/>
        </w:rPr>
        <w:t xml:space="preserve">information concerning registered sex offenders </w:t>
      </w:r>
      <w:r w:rsidR="00056A46">
        <w:rPr>
          <w:rFonts w:ascii="Calibri" w:hAnsi="Calibri"/>
        </w:rPr>
        <w:t>from</w:t>
      </w:r>
      <w:r w:rsidR="00F02BED">
        <w:rPr>
          <w:rFonts w:ascii="Calibri" w:hAnsi="Calibri"/>
        </w:rPr>
        <w:t xml:space="preserve"> state</w:t>
      </w:r>
      <w:r w:rsidR="00056A46">
        <w:rPr>
          <w:rFonts w:ascii="Calibri" w:hAnsi="Calibri"/>
        </w:rPr>
        <w:t xml:space="preserve"> law enforcement </w:t>
      </w:r>
      <w:r w:rsidR="004D7E01">
        <w:rPr>
          <w:rFonts w:ascii="Calibri" w:hAnsi="Calibri"/>
        </w:rPr>
        <w:t>agencies</w:t>
      </w:r>
      <w:r w:rsidR="00C0555C">
        <w:rPr>
          <w:rFonts w:ascii="Calibri" w:hAnsi="Calibri"/>
        </w:rPr>
        <w:t xml:space="preserve">; and </w:t>
      </w:r>
      <w:r w:rsidR="00C0555C" w:rsidRPr="00451E31">
        <w:rPr>
          <w:rFonts w:ascii="Calibri" w:hAnsi="Calibri"/>
        </w:rPr>
        <w:t xml:space="preserve">fire safety policies and procedures </w:t>
      </w:r>
      <w:r w:rsidR="00C0555C">
        <w:rPr>
          <w:rFonts w:ascii="Calibri" w:hAnsi="Calibri"/>
        </w:rPr>
        <w:t>for</w:t>
      </w:r>
      <w:r w:rsidR="00C0555C" w:rsidRPr="00451E31">
        <w:rPr>
          <w:rFonts w:ascii="Calibri" w:hAnsi="Calibri"/>
        </w:rPr>
        <w:t xml:space="preserve"> on-campus student housing</w:t>
      </w:r>
      <w:r w:rsidR="002A2912">
        <w:rPr>
          <w:rFonts w:ascii="Calibri" w:hAnsi="Calibri"/>
        </w:rPr>
        <w:t>,</w:t>
      </w:r>
      <w:r w:rsidR="00C0555C" w:rsidRPr="00451E31">
        <w:rPr>
          <w:rFonts w:ascii="Calibri" w:hAnsi="Calibri"/>
        </w:rPr>
        <w:t xml:space="preserve"> and statistics for fires in on-campus student housing</w:t>
      </w:r>
      <w:r w:rsidR="002C5E23">
        <w:rPr>
          <w:rFonts w:ascii="Calibri" w:hAnsi="Calibri"/>
        </w:rPr>
        <w:t>.</w:t>
      </w:r>
    </w:p>
    <w:p w:rsidR="007B622A" w:rsidRDefault="007B622A" w:rsidP="003D3EEC">
      <w:pPr>
        <w:rPr>
          <w:rFonts w:ascii="Calibri" w:hAnsi="Calibri"/>
        </w:rPr>
      </w:pPr>
    </w:p>
    <w:p w:rsidR="003066DD" w:rsidRDefault="003D3EEC" w:rsidP="009C2DB9">
      <w:pPr>
        <w:pStyle w:val="ListParagraph"/>
        <w:ind w:left="0"/>
        <w:rPr>
          <w:rFonts w:ascii="Calibri" w:hAnsi="Calibri"/>
          <w:iCs/>
        </w:rPr>
      </w:pPr>
      <w:r>
        <w:rPr>
          <w:rFonts w:ascii="Calibri" w:hAnsi="Calibri"/>
          <w:b/>
        </w:rPr>
        <w:t xml:space="preserve">Campus Security Authority (“CSA”):  </w:t>
      </w:r>
      <w:r w:rsidR="00872432">
        <w:rPr>
          <w:rFonts w:ascii="Calibri" w:hAnsi="Calibri"/>
          <w:bCs/>
        </w:rPr>
        <w:t>F</w:t>
      </w:r>
      <w:r w:rsidR="00872432" w:rsidRPr="000C7935">
        <w:rPr>
          <w:rFonts w:ascii="Calibri" w:hAnsi="Calibri"/>
        </w:rPr>
        <w:t xml:space="preserve">our groups of individuals and organizations </w:t>
      </w:r>
      <w:r w:rsidR="00872432">
        <w:rPr>
          <w:rFonts w:ascii="Calibri" w:hAnsi="Calibri"/>
        </w:rPr>
        <w:t xml:space="preserve">specified in the Clery Act and associated with the campus, including:  (1) the </w:t>
      </w:r>
      <w:r w:rsidR="005630BE">
        <w:rPr>
          <w:rFonts w:ascii="Calibri" w:hAnsi="Calibri"/>
          <w:iCs/>
        </w:rPr>
        <w:t>Division of Public Safety (“DPS”)</w:t>
      </w:r>
      <w:r w:rsidR="00872432">
        <w:rPr>
          <w:rFonts w:ascii="Calibri" w:hAnsi="Calibri"/>
          <w:iCs/>
        </w:rPr>
        <w:t xml:space="preserve">; (2) </w:t>
      </w:r>
      <w:r w:rsidR="00872432" w:rsidRPr="00F90521">
        <w:rPr>
          <w:rFonts w:ascii="Calibri" w:hAnsi="Calibri"/>
          <w:iCs/>
        </w:rPr>
        <w:t>individual</w:t>
      </w:r>
      <w:r w:rsidR="00872432">
        <w:rPr>
          <w:rFonts w:ascii="Calibri" w:hAnsi="Calibri"/>
          <w:iCs/>
        </w:rPr>
        <w:t>(</w:t>
      </w:r>
      <w:r w:rsidR="00872432" w:rsidRPr="00F90521">
        <w:rPr>
          <w:rFonts w:ascii="Calibri" w:hAnsi="Calibri"/>
          <w:iCs/>
        </w:rPr>
        <w:t>s</w:t>
      </w:r>
      <w:r w:rsidR="00872432">
        <w:rPr>
          <w:rFonts w:ascii="Calibri" w:hAnsi="Calibri"/>
          <w:iCs/>
        </w:rPr>
        <w:t>)</w:t>
      </w:r>
      <w:r w:rsidR="00872432" w:rsidRPr="00F90521">
        <w:rPr>
          <w:rFonts w:ascii="Calibri" w:hAnsi="Calibri"/>
          <w:iCs/>
        </w:rPr>
        <w:t xml:space="preserve"> who have responsibility for campus security</w:t>
      </w:r>
      <w:r w:rsidR="00872432">
        <w:rPr>
          <w:rFonts w:ascii="Calibri" w:hAnsi="Calibri"/>
          <w:iCs/>
        </w:rPr>
        <w:t>,</w:t>
      </w:r>
      <w:r w:rsidR="00872432" w:rsidRPr="00F90521">
        <w:rPr>
          <w:rFonts w:ascii="Calibri" w:hAnsi="Calibri"/>
          <w:iCs/>
        </w:rPr>
        <w:t xml:space="preserve"> but who </w:t>
      </w:r>
      <w:r w:rsidR="00872432">
        <w:rPr>
          <w:rFonts w:ascii="Calibri" w:hAnsi="Calibri"/>
          <w:iCs/>
        </w:rPr>
        <w:t>are not affiliated with the</w:t>
      </w:r>
      <w:r w:rsidR="00872432" w:rsidRPr="00F90521">
        <w:rPr>
          <w:rFonts w:ascii="Calibri" w:hAnsi="Calibri"/>
          <w:iCs/>
        </w:rPr>
        <w:t xml:space="preserve"> </w:t>
      </w:r>
      <w:r w:rsidR="005630BE">
        <w:rPr>
          <w:rFonts w:ascii="Calibri" w:hAnsi="Calibri"/>
          <w:iCs/>
        </w:rPr>
        <w:t>DPS</w:t>
      </w:r>
      <w:r w:rsidR="00872432">
        <w:rPr>
          <w:rFonts w:ascii="Calibri" w:hAnsi="Calibri"/>
          <w:iCs/>
        </w:rPr>
        <w:t>;</w:t>
      </w:r>
      <w:r w:rsidR="00872432">
        <w:rPr>
          <w:rFonts w:ascii="Calibri" w:hAnsi="Calibri"/>
        </w:rPr>
        <w:t xml:space="preserve"> (3) </w:t>
      </w:r>
      <w:r w:rsidR="00872432">
        <w:rPr>
          <w:rFonts w:ascii="Calibri" w:hAnsi="Calibri"/>
          <w:iCs/>
        </w:rPr>
        <w:t>a</w:t>
      </w:r>
      <w:r w:rsidR="00872432" w:rsidRPr="00F90521">
        <w:rPr>
          <w:rFonts w:ascii="Calibri" w:hAnsi="Calibri"/>
          <w:iCs/>
        </w:rPr>
        <w:t xml:space="preserve">ny individual or organization specified in </w:t>
      </w:r>
      <w:r w:rsidR="00872432">
        <w:rPr>
          <w:rFonts w:ascii="Calibri" w:hAnsi="Calibri"/>
          <w:iCs/>
        </w:rPr>
        <w:t>the</w:t>
      </w:r>
      <w:r w:rsidR="00872432" w:rsidRPr="00F90521">
        <w:rPr>
          <w:rFonts w:ascii="Calibri" w:hAnsi="Calibri"/>
          <w:iCs/>
        </w:rPr>
        <w:t xml:space="preserve"> </w:t>
      </w:r>
      <w:r w:rsidR="000C5C01">
        <w:rPr>
          <w:rFonts w:ascii="Calibri" w:hAnsi="Calibri"/>
        </w:rPr>
        <w:t xml:space="preserve">security and safety policy </w:t>
      </w:r>
      <w:r w:rsidR="00872432" w:rsidRPr="00F90521">
        <w:rPr>
          <w:rFonts w:ascii="Calibri" w:hAnsi="Calibri"/>
          <w:iCs/>
        </w:rPr>
        <w:t>statement</w:t>
      </w:r>
      <w:r w:rsidR="000C5C01">
        <w:rPr>
          <w:rFonts w:ascii="Calibri" w:hAnsi="Calibri"/>
          <w:iCs/>
        </w:rPr>
        <w:t>s</w:t>
      </w:r>
      <w:r w:rsidR="00872432" w:rsidRPr="00F90521">
        <w:rPr>
          <w:rFonts w:ascii="Calibri" w:hAnsi="Calibri"/>
          <w:iCs/>
        </w:rPr>
        <w:t xml:space="preserve"> as an individual or organization to which students and employees should report criminal offenses</w:t>
      </w:r>
      <w:r w:rsidR="00872432">
        <w:rPr>
          <w:rFonts w:ascii="Calibri" w:hAnsi="Calibri"/>
        </w:rPr>
        <w:t xml:space="preserve">; (4) </w:t>
      </w:r>
      <w:r w:rsidR="00872432">
        <w:rPr>
          <w:rFonts w:ascii="Calibri" w:hAnsi="Calibri"/>
          <w:iCs/>
        </w:rPr>
        <w:t>a</w:t>
      </w:r>
      <w:r w:rsidR="00872432" w:rsidRPr="00F90521">
        <w:rPr>
          <w:rFonts w:ascii="Calibri" w:hAnsi="Calibri"/>
          <w:iCs/>
        </w:rPr>
        <w:t>n</w:t>
      </w:r>
      <w:r w:rsidR="00872432">
        <w:rPr>
          <w:rFonts w:ascii="Calibri" w:hAnsi="Calibri"/>
          <w:iCs/>
        </w:rPr>
        <w:t>y</w:t>
      </w:r>
      <w:r w:rsidR="00872432" w:rsidRPr="00F90521">
        <w:rPr>
          <w:rFonts w:ascii="Calibri" w:hAnsi="Calibri"/>
          <w:iCs/>
        </w:rPr>
        <w:t xml:space="preserve"> official of </w:t>
      </w:r>
      <w:r w:rsidR="00872432">
        <w:rPr>
          <w:rFonts w:ascii="Calibri" w:hAnsi="Calibri"/>
          <w:iCs/>
        </w:rPr>
        <w:t>the campus</w:t>
      </w:r>
      <w:r w:rsidR="00872432" w:rsidRPr="00F90521">
        <w:rPr>
          <w:rFonts w:ascii="Calibri" w:hAnsi="Calibri"/>
          <w:iCs/>
        </w:rPr>
        <w:t xml:space="preserve"> who has significant responsibility for student and campus activities, including, but not limited to, student housing, student discipline and campus judicial proceedings</w:t>
      </w:r>
      <w:r w:rsidR="000C5C01">
        <w:rPr>
          <w:rFonts w:ascii="Calibri" w:hAnsi="Calibri"/>
          <w:iCs/>
        </w:rPr>
        <w:t>,</w:t>
      </w:r>
      <w:r w:rsidR="00872432">
        <w:rPr>
          <w:rFonts w:ascii="Calibri" w:hAnsi="Calibri"/>
          <w:iCs/>
        </w:rPr>
        <w:t xml:space="preserve"> and</w:t>
      </w:r>
      <w:r w:rsidR="00872432" w:rsidRPr="00F90521">
        <w:rPr>
          <w:rFonts w:ascii="Calibri" w:hAnsi="Calibri"/>
          <w:iCs/>
        </w:rPr>
        <w:t xml:space="preserve"> who has the authority and the duty to take action or respond to particular issues on behalf of the </w:t>
      </w:r>
      <w:r w:rsidR="00872432">
        <w:rPr>
          <w:rFonts w:ascii="Calibri" w:hAnsi="Calibri"/>
          <w:iCs/>
        </w:rPr>
        <w:t>campus</w:t>
      </w:r>
      <w:r w:rsidRPr="00F90521">
        <w:rPr>
          <w:rFonts w:ascii="Calibri" w:hAnsi="Calibri"/>
          <w:iCs/>
        </w:rPr>
        <w:t>.</w:t>
      </w:r>
      <w:r w:rsidR="0080113E">
        <w:rPr>
          <w:rFonts w:ascii="Calibri" w:hAnsi="Calibri"/>
          <w:iCs/>
        </w:rPr>
        <w:t xml:space="preserve"> </w:t>
      </w:r>
      <w:r>
        <w:rPr>
          <w:rFonts w:ascii="Calibri" w:hAnsi="Calibri"/>
          <w:iCs/>
        </w:rPr>
        <w:t xml:space="preserve"> </w:t>
      </w:r>
      <w:r w:rsidR="0080113E">
        <w:rPr>
          <w:rFonts w:ascii="Calibri" w:hAnsi="Calibri"/>
        </w:rPr>
        <w:t xml:space="preserve">When acting within the scope of their official responsibilities, Pastoral Counselors, Professional Counselors, and uncertified persons who are acting under the supervision of an exempt counselor, are not CSAs. </w:t>
      </w:r>
      <w:r>
        <w:rPr>
          <w:rFonts w:ascii="Calibri" w:hAnsi="Calibri"/>
          <w:iCs/>
        </w:rPr>
        <w:t xml:space="preserve"> </w:t>
      </w:r>
    </w:p>
    <w:p w:rsidR="0080113E" w:rsidRDefault="0080113E" w:rsidP="009C2DB9">
      <w:pPr>
        <w:pStyle w:val="ListParagraph"/>
        <w:ind w:left="0"/>
        <w:rPr>
          <w:rFonts w:ascii="Calibri" w:hAnsi="Calibri"/>
          <w:iCs/>
        </w:rPr>
      </w:pPr>
    </w:p>
    <w:p w:rsidR="00240475" w:rsidRPr="002E3D1B" w:rsidRDefault="00240475" w:rsidP="00240475">
      <w:pPr>
        <w:rPr>
          <w:rFonts w:ascii="Calibri" w:hAnsi="Calibri"/>
        </w:rPr>
      </w:pPr>
      <w:r>
        <w:rPr>
          <w:rFonts w:ascii="Calibri" w:hAnsi="Calibri"/>
          <w:b/>
        </w:rPr>
        <w:t xml:space="preserve">Clery Act Crimes:  </w:t>
      </w:r>
      <w:r w:rsidRPr="0039356B">
        <w:rPr>
          <w:rFonts w:ascii="Calibri" w:hAnsi="Calibri"/>
        </w:rPr>
        <w:t>Certain crimes specified in the Clery Act</w:t>
      </w:r>
      <w:r w:rsidR="00527548">
        <w:rPr>
          <w:rFonts w:ascii="Calibri" w:hAnsi="Calibri"/>
        </w:rPr>
        <w:t>,</w:t>
      </w:r>
      <w:r w:rsidRPr="0039356B">
        <w:rPr>
          <w:rFonts w:ascii="Calibri" w:hAnsi="Calibri"/>
        </w:rPr>
        <w:t xml:space="preserve"> </w:t>
      </w:r>
      <w:r w:rsidR="00527548">
        <w:rPr>
          <w:rFonts w:ascii="Calibri" w:hAnsi="Calibri"/>
        </w:rPr>
        <w:t xml:space="preserve">and </w:t>
      </w:r>
      <w:r w:rsidR="00B95EA9">
        <w:rPr>
          <w:rFonts w:ascii="Calibri" w:hAnsi="Calibri"/>
        </w:rPr>
        <w:t>further described</w:t>
      </w:r>
      <w:r w:rsidR="00527548">
        <w:rPr>
          <w:rFonts w:ascii="Calibri" w:hAnsi="Calibri"/>
        </w:rPr>
        <w:t xml:space="preserve"> in Appendix A, </w:t>
      </w:r>
      <w:r w:rsidRPr="0039356B">
        <w:rPr>
          <w:rFonts w:ascii="Calibri" w:hAnsi="Calibri"/>
        </w:rPr>
        <w:t>on which the</w:t>
      </w:r>
      <w:r>
        <w:rPr>
          <w:rFonts w:ascii="Calibri" w:hAnsi="Calibri"/>
        </w:rPr>
        <w:t xml:space="preserve"> </w:t>
      </w:r>
      <w:r w:rsidR="00872432">
        <w:rPr>
          <w:rFonts w:ascii="Calibri" w:hAnsi="Calibri"/>
        </w:rPr>
        <w:t>campus</w:t>
      </w:r>
      <w:r>
        <w:rPr>
          <w:rFonts w:ascii="Calibri" w:hAnsi="Calibri"/>
        </w:rPr>
        <w:t xml:space="preserve"> must compile statistics of reports made to the </w:t>
      </w:r>
      <w:r w:rsidR="005630BE">
        <w:rPr>
          <w:rFonts w:ascii="Calibri" w:hAnsi="Calibri"/>
        </w:rPr>
        <w:t>DPS</w:t>
      </w:r>
      <w:r>
        <w:rPr>
          <w:rFonts w:ascii="Calibri" w:hAnsi="Calibri"/>
        </w:rPr>
        <w:t xml:space="preserve">, CSAs and local law enforcement, including </w:t>
      </w:r>
      <w:r w:rsidR="002C5E23">
        <w:rPr>
          <w:rFonts w:ascii="Calibri" w:hAnsi="Calibri"/>
        </w:rPr>
        <w:t xml:space="preserve">Murder and Non-negligent Manslaughter, Manslaughter by Negligence, Sex Offenses (Rape, Fondling, Incest, and Statutory Rape), Robbery, Aggravated Assault, </w:t>
      </w:r>
      <w:r w:rsidR="00430D24">
        <w:rPr>
          <w:rFonts w:ascii="Calibri" w:hAnsi="Calibri"/>
        </w:rPr>
        <w:lastRenderedPageBreak/>
        <w:t>Burglary, Motor Vehicle Theft, Arson, Dating Violence, Domestic Violence, Stalking, Weapon Law Violations, Drug Law Violations, Liquor Law Violations, and Hate Crimes.</w:t>
      </w:r>
    </w:p>
    <w:p w:rsidR="0080113E" w:rsidRDefault="0080113E" w:rsidP="009C2DB9">
      <w:pPr>
        <w:pStyle w:val="ListParagraph"/>
        <w:ind w:left="0"/>
        <w:rPr>
          <w:rFonts w:ascii="Calibri" w:hAnsi="Calibri"/>
          <w:iCs/>
        </w:rPr>
      </w:pPr>
    </w:p>
    <w:p w:rsidR="00240475" w:rsidRDefault="00240475" w:rsidP="00240475">
      <w:pPr>
        <w:rPr>
          <w:rFonts w:ascii="Calibri" w:hAnsi="Calibri"/>
        </w:rPr>
      </w:pPr>
      <w:r>
        <w:rPr>
          <w:rFonts w:ascii="Calibri" w:hAnsi="Calibri"/>
          <w:b/>
        </w:rPr>
        <w:t xml:space="preserve">Clery Compliance Officer: </w:t>
      </w:r>
      <w:r w:rsidR="00B15207">
        <w:rPr>
          <w:rFonts w:ascii="Calibri" w:hAnsi="Calibri"/>
        </w:rPr>
        <w:t>T</w:t>
      </w:r>
      <w:r w:rsidRPr="0039356B">
        <w:rPr>
          <w:rFonts w:ascii="Calibri" w:hAnsi="Calibri"/>
        </w:rPr>
        <w:t xml:space="preserve">he official </w:t>
      </w:r>
      <w:r w:rsidR="00DC18A5">
        <w:rPr>
          <w:rFonts w:ascii="Calibri" w:hAnsi="Calibri"/>
        </w:rPr>
        <w:t xml:space="preserve">the Chancellor </w:t>
      </w:r>
      <w:r w:rsidR="00DC18A5" w:rsidRPr="0039356B">
        <w:rPr>
          <w:rFonts w:ascii="Calibri" w:hAnsi="Calibri"/>
        </w:rPr>
        <w:t>designate</w:t>
      </w:r>
      <w:r w:rsidR="00DC18A5">
        <w:rPr>
          <w:rFonts w:ascii="Calibri" w:hAnsi="Calibri"/>
        </w:rPr>
        <w:t>s</w:t>
      </w:r>
      <w:r w:rsidR="00DC18A5" w:rsidRPr="0039356B">
        <w:rPr>
          <w:rFonts w:ascii="Calibri" w:hAnsi="Calibri"/>
        </w:rPr>
        <w:t xml:space="preserve"> </w:t>
      </w:r>
      <w:r w:rsidRPr="0039356B">
        <w:rPr>
          <w:rFonts w:ascii="Calibri" w:hAnsi="Calibri"/>
        </w:rPr>
        <w:t>to c</w:t>
      </w:r>
      <w:r w:rsidRPr="009F0D66">
        <w:rPr>
          <w:rFonts w:ascii="Calibri" w:hAnsi="Calibri"/>
        </w:rPr>
        <w:t>oordinate the campus’ Clery Act compliance program</w:t>
      </w:r>
      <w:r>
        <w:rPr>
          <w:rFonts w:ascii="Calibri" w:hAnsi="Calibri"/>
        </w:rPr>
        <w:t>.</w:t>
      </w:r>
      <w:r w:rsidRPr="009F0D66">
        <w:rPr>
          <w:rFonts w:ascii="Calibri" w:hAnsi="Calibri"/>
        </w:rPr>
        <w:t xml:space="preserve"> </w:t>
      </w:r>
    </w:p>
    <w:p w:rsidR="002E6361" w:rsidRDefault="002E6361" w:rsidP="00240475">
      <w:pPr>
        <w:rPr>
          <w:rFonts w:ascii="Calibri" w:hAnsi="Calibri"/>
        </w:rPr>
      </w:pPr>
    </w:p>
    <w:p w:rsidR="002E6361" w:rsidRPr="00451E31" w:rsidRDefault="002E6361" w:rsidP="00240475">
      <w:pPr>
        <w:rPr>
          <w:rFonts w:asciiTheme="minorHAnsi" w:hAnsiTheme="minorHAnsi"/>
          <w:b/>
        </w:rPr>
      </w:pPr>
      <w:r w:rsidRPr="0097626D">
        <w:rPr>
          <w:rFonts w:ascii="Calibri" w:hAnsi="Calibri"/>
          <w:b/>
        </w:rPr>
        <w:t>Clery Geography Map:</w:t>
      </w:r>
      <w:r w:rsidR="00B70700" w:rsidRPr="0097626D">
        <w:rPr>
          <w:rFonts w:ascii="Calibri" w:hAnsi="Calibri"/>
          <w:b/>
        </w:rPr>
        <w:t xml:space="preserve">  </w:t>
      </w:r>
      <w:r w:rsidR="00EA5146">
        <w:rPr>
          <w:rFonts w:ascii="Calibri" w:hAnsi="Calibri"/>
        </w:rPr>
        <w:t xml:space="preserve">A map depicting the </w:t>
      </w:r>
      <w:r w:rsidR="00850405">
        <w:rPr>
          <w:rFonts w:ascii="Calibri" w:hAnsi="Calibri"/>
        </w:rPr>
        <w:t>C</w:t>
      </w:r>
      <w:r w:rsidR="00EA5146">
        <w:rPr>
          <w:rFonts w:ascii="Calibri" w:hAnsi="Calibri"/>
        </w:rPr>
        <w:t xml:space="preserve">ore </w:t>
      </w:r>
      <w:r w:rsidR="00850405">
        <w:rPr>
          <w:rFonts w:ascii="Calibri" w:hAnsi="Calibri"/>
        </w:rPr>
        <w:t>C</w:t>
      </w:r>
      <w:r w:rsidR="00EA5146">
        <w:rPr>
          <w:rFonts w:ascii="Calibri" w:hAnsi="Calibri"/>
        </w:rPr>
        <w:t>ampus</w:t>
      </w:r>
      <w:r w:rsidR="00850405">
        <w:rPr>
          <w:rFonts w:ascii="Calibri" w:hAnsi="Calibri"/>
        </w:rPr>
        <w:t xml:space="preserve"> </w:t>
      </w:r>
      <w:r w:rsidR="00527548">
        <w:rPr>
          <w:rFonts w:ascii="Calibri" w:hAnsi="Calibri"/>
        </w:rPr>
        <w:t xml:space="preserve">and surrounding area </w:t>
      </w:r>
      <w:r w:rsidR="00850405">
        <w:rPr>
          <w:rFonts w:ascii="Calibri" w:hAnsi="Calibri"/>
        </w:rPr>
        <w:t>that</w:t>
      </w:r>
      <w:r w:rsidR="00EA5146">
        <w:rPr>
          <w:rFonts w:ascii="Calibri" w:hAnsi="Calibri"/>
        </w:rPr>
        <w:t xml:space="preserve"> identifies </w:t>
      </w:r>
      <w:r w:rsidR="00850405">
        <w:rPr>
          <w:rFonts w:ascii="Calibri" w:hAnsi="Calibri"/>
        </w:rPr>
        <w:t>O</w:t>
      </w:r>
      <w:r w:rsidR="00EA5146">
        <w:rPr>
          <w:rFonts w:ascii="Calibri" w:hAnsi="Calibri"/>
        </w:rPr>
        <w:t>n</w:t>
      </w:r>
      <w:r w:rsidR="00850405">
        <w:rPr>
          <w:rFonts w:ascii="Calibri" w:hAnsi="Calibri"/>
        </w:rPr>
        <w:t>-C</w:t>
      </w:r>
      <w:r w:rsidR="00EA5146">
        <w:rPr>
          <w:rFonts w:ascii="Calibri" w:hAnsi="Calibri"/>
        </w:rPr>
        <w:t>ampus</w:t>
      </w:r>
      <w:r w:rsidR="00850405">
        <w:rPr>
          <w:rFonts w:ascii="Calibri" w:hAnsi="Calibri"/>
        </w:rPr>
        <w:t xml:space="preserve"> Property</w:t>
      </w:r>
      <w:r w:rsidR="00EA5146">
        <w:rPr>
          <w:rFonts w:ascii="Calibri" w:hAnsi="Calibri"/>
        </w:rPr>
        <w:t xml:space="preserve">, </w:t>
      </w:r>
      <w:r w:rsidR="00850405">
        <w:rPr>
          <w:rFonts w:ascii="Calibri" w:hAnsi="Calibri"/>
        </w:rPr>
        <w:t>N</w:t>
      </w:r>
      <w:r w:rsidR="00EA5146">
        <w:rPr>
          <w:rFonts w:ascii="Calibri" w:hAnsi="Calibri"/>
        </w:rPr>
        <w:t>on-</w:t>
      </w:r>
      <w:r w:rsidR="00850405">
        <w:rPr>
          <w:rFonts w:ascii="Calibri" w:hAnsi="Calibri"/>
        </w:rPr>
        <w:t>Campus Property</w:t>
      </w:r>
      <w:r w:rsidR="00EA5146">
        <w:rPr>
          <w:rFonts w:ascii="Calibri" w:hAnsi="Calibri"/>
        </w:rPr>
        <w:t xml:space="preserve">, and </w:t>
      </w:r>
      <w:r w:rsidR="00850405">
        <w:rPr>
          <w:rFonts w:ascii="Calibri" w:hAnsi="Calibri"/>
        </w:rPr>
        <w:t>P</w:t>
      </w:r>
      <w:r w:rsidR="00EA5146">
        <w:rPr>
          <w:rFonts w:ascii="Calibri" w:hAnsi="Calibri"/>
        </w:rPr>
        <w:t xml:space="preserve">ublic </w:t>
      </w:r>
      <w:r w:rsidR="00850405">
        <w:rPr>
          <w:rFonts w:ascii="Calibri" w:hAnsi="Calibri"/>
        </w:rPr>
        <w:t>P</w:t>
      </w:r>
      <w:r w:rsidR="00EA5146">
        <w:rPr>
          <w:rFonts w:ascii="Calibri" w:hAnsi="Calibri"/>
        </w:rPr>
        <w:t>roperty.</w:t>
      </w:r>
    </w:p>
    <w:p w:rsidR="002E6361" w:rsidRDefault="002E6361" w:rsidP="00240475">
      <w:pPr>
        <w:rPr>
          <w:rFonts w:ascii="Calibri" w:hAnsi="Calibri"/>
        </w:rPr>
      </w:pPr>
    </w:p>
    <w:p w:rsidR="002E6361" w:rsidRPr="002E6361" w:rsidRDefault="002E6361" w:rsidP="00240475">
      <w:pPr>
        <w:rPr>
          <w:rFonts w:ascii="Calibri" w:hAnsi="Calibri"/>
        </w:rPr>
      </w:pPr>
      <w:r w:rsidRPr="0097626D">
        <w:rPr>
          <w:rFonts w:ascii="Calibri" w:hAnsi="Calibri"/>
          <w:b/>
        </w:rPr>
        <w:t>Core Campus:</w:t>
      </w:r>
      <w:r w:rsidR="00B70700" w:rsidRPr="0097626D">
        <w:rPr>
          <w:rFonts w:ascii="Calibri" w:hAnsi="Calibri"/>
          <w:b/>
        </w:rPr>
        <w:t xml:space="preserve">  </w:t>
      </w:r>
      <w:r w:rsidR="00EA5146">
        <w:rPr>
          <w:rFonts w:ascii="Calibri" w:hAnsi="Calibri"/>
        </w:rPr>
        <w:t xml:space="preserve">The </w:t>
      </w:r>
      <w:r w:rsidR="00D83B24">
        <w:rPr>
          <w:rFonts w:ascii="Calibri" w:hAnsi="Calibri"/>
        </w:rPr>
        <w:t xml:space="preserve">same </w:t>
      </w:r>
      <w:r w:rsidR="00EA5146">
        <w:rPr>
          <w:rFonts w:ascii="Calibri" w:hAnsi="Calibri"/>
        </w:rPr>
        <w:t xml:space="preserve">reasonably contiguous area of buildings or property </w:t>
      </w:r>
      <w:r w:rsidR="00850405">
        <w:rPr>
          <w:rFonts w:ascii="Calibri" w:hAnsi="Calibri"/>
        </w:rPr>
        <w:t xml:space="preserve">owned </w:t>
      </w:r>
      <w:r w:rsidR="00D83B24">
        <w:rPr>
          <w:rFonts w:ascii="Calibri" w:hAnsi="Calibri"/>
        </w:rPr>
        <w:t>or</w:t>
      </w:r>
      <w:r w:rsidR="00850405">
        <w:rPr>
          <w:rFonts w:ascii="Calibri" w:hAnsi="Calibri"/>
        </w:rPr>
        <w:t xml:space="preserve"> controlled by the University of Illinois that</w:t>
      </w:r>
      <w:r w:rsidR="00EA5146">
        <w:rPr>
          <w:rFonts w:ascii="Calibri" w:hAnsi="Calibri"/>
        </w:rPr>
        <w:t xml:space="preserve"> the </w:t>
      </w:r>
      <w:r w:rsidR="00046B93">
        <w:rPr>
          <w:rFonts w:ascii="Calibri" w:hAnsi="Calibri"/>
        </w:rPr>
        <w:t xml:space="preserve">campus </w:t>
      </w:r>
      <w:r w:rsidR="00EA5146">
        <w:rPr>
          <w:rFonts w:ascii="Calibri" w:hAnsi="Calibri"/>
        </w:rPr>
        <w:t xml:space="preserve">and its students consider to be, and treat as, an integral part of the main campus; </w:t>
      </w:r>
      <w:r w:rsidR="00226EBA">
        <w:rPr>
          <w:rFonts w:ascii="Calibri" w:hAnsi="Calibri"/>
        </w:rPr>
        <w:t xml:space="preserve">and </w:t>
      </w:r>
      <w:r w:rsidR="00850405">
        <w:rPr>
          <w:rFonts w:ascii="Calibri" w:hAnsi="Calibri"/>
        </w:rPr>
        <w:t xml:space="preserve">that are </w:t>
      </w:r>
      <w:r w:rsidR="00EA5146">
        <w:rPr>
          <w:rFonts w:ascii="Calibri" w:hAnsi="Calibri"/>
        </w:rPr>
        <w:t xml:space="preserve">directly supported, or related to the </w:t>
      </w:r>
      <w:r w:rsidR="00046B93">
        <w:rPr>
          <w:rFonts w:ascii="Calibri" w:hAnsi="Calibri"/>
        </w:rPr>
        <w:t xml:space="preserve">campus’ </w:t>
      </w:r>
      <w:r w:rsidR="00EA5146">
        <w:rPr>
          <w:rFonts w:ascii="Calibri" w:hAnsi="Calibri"/>
        </w:rPr>
        <w:t>educational purposes</w:t>
      </w:r>
      <w:r w:rsidR="00226EBA">
        <w:rPr>
          <w:rFonts w:ascii="Calibri" w:hAnsi="Calibri"/>
        </w:rPr>
        <w:t>.</w:t>
      </w:r>
      <w:bookmarkStart w:id="0" w:name="_GoBack"/>
      <w:bookmarkEnd w:id="0"/>
    </w:p>
    <w:p w:rsidR="00240475" w:rsidRPr="009F0D66" w:rsidRDefault="00240475" w:rsidP="00240475">
      <w:pPr>
        <w:rPr>
          <w:rFonts w:ascii="Calibri" w:hAnsi="Calibri"/>
        </w:rPr>
      </w:pPr>
    </w:p>
    <w:p w:rsidR="00C23D02" w:rsidRPr="002E3D1B" w:rsidRDefault="00240475" w:rsidP="00C23D02">
      <w:pPr>
        <w:rPr>
          <w:rFonts w:ascii="Calibri" w:hAnsi="Calibri"/>
        </w:rPr>
      </w:pPr>
      <w:r>
        <w:rPr>
          <w:rFonts w:ascii="Calibri" w:hAnsi="Calibri"/>
          <w:b/>
        </w:rPr>
        <w:t xml:space="preserve">Daily Crime Log:  </w:t>
      </w:r>
      <w:r w:rsidR="00EE5724">
        <w:rPr>
          <w:rFonts w:ascii="Calibri" w:hAnsi="Calibri"/>
        </w:rPr>
        <w:t>A</w:t>
      </w:r>
      <w:r w:rsidRPr="0039356B">
        <w:rPr>
          <w:rFonts w:ascii="Calibri" w:hAnsi="Calibri"/>
        </w:rPr>
        <w:t xml:space="preserve"> log maintained by</w:t>
      </w:r>
      <w:r>
        <w:rPr>
          <w:rFonts w:ascii="Calibri" w:hAnsi="Calibri"/>
          <w:b/>
        </w:rPr>
        <w:t xml:space="preserve"> </w:t>
      </w:r>
      <w:r>
        <w:rPr>
          <w:rFonts w:ascii="Calibri" w:hAnsi="Calibri"/>
        </w:rPr>
        <w:t xml:space="preserve">the </w:t>
      </w:r>
      <w:r w:rsidR="005630BE">
        <w:rPr>
          <w:rFonts w:ascii="Calibri" w:hAnsi="Calibri"/>
        </w:rPr>
        <w:t>DPS</w:t>
      </w:r>
      <w:r>
        <w:rPr>
          <w:rFonts w:ascii="Calibri" w:hAnsi="Calibri"/>
        </w:rPr>
        <w:t xml:space="preserve"> of any and all alleged criminal incidents reported to the </w:t>
      </w:r>
      <w:r w:rsidR="005630BE">
        <w:rPr>
          <w:rFonts w:ascii="Calibri" w:hAnsi="Calibri"/>
        </w:rPr>
        <w:t>DPS</w:t>
      </w:r>
      <w:r w:rsidR="00C23D02">
        <w:rPr>
          <w:rFonts w:ascii="Calibri" w:hAnsi="Calibri"/>
        </w:rPr>
        <w:t xml:space="preserve">.  </w:t>
      </w:r>
    </w:p>
    <w:p w:rsidR="00240475" w:rsidRDefault="00240475" w:rsidP="00240475">
      <w:pPr>
        <w:pStyle w:val="Footer"/>
        <w:tabs>
          <w:tab w:val="clear" w:pos="4320"/>
          <w:tab w:val="clear" w:pos="8640"/>
        </w:tabs>
        <w:rPr>
          <w:rFonts w:ascii="Calibri" w:hAnsi="Calibri"/>
        </w:rPr>
      </w:pPr>
    </w:p>
    <w:p w:rsidR="00240475" w:rsidRPr="005243E0" w:rsidRDefault="00240475" w:rsidP="00240475">
      <w:pPr>
        <w:rPr>
          <w:rFonts w:ascii="Calibri" w:hAnsi="Calibri"/>
        </w:rPr>
      </w:pPr>
      <w:r>
        <w:rPr>
          <w:rFonts w:ascii="Calibri" w:hAnsi="Calibri"/>
          <w:b/>
        </w:rPr>
        <w:t xml:space="preserve">Emergency Notification:  </w:t>
      </w:r>
      <w:r>
        <w:rPr>
          <w:rFonts w:ascii="Calibri" w:hAnsi="Calibri"/>
        </w:rPr>
        <w:t>An announcement called an “Illini Alert” to inform the campus community of a significant emergency or dangerous situation involving an immediate threat to the health or safety of students or employees</w:t>
      </w:r>
      <w:r w:rsidR="00527548">
        <w:rPr>
          <w:rFonts w:ascii="Calibri" w:hAnsi="Calibri"/>
        </w:rPr>
        <w:t xml:space="preserve"> </w:t>
      </w:r>
      <w:r>
        <w:rPr>
          <w:rFonts w:ascii="Calibri" w:hAnsi="Calibri"/>
        </w:rPr>
        <w:t xml:space="preserve">on the campus.  </w:t>
      </w:r>
      <w:r w:rsidR="009B3EA2" w:rsidRPr="009B3EA2">
        <w:rPr>
          <w:rFonts w:ascii="Calibri" w:hAnsi="Calibri"/>
        </w:rPr>
        <w:t xml:space="preserve"> </w:t>
      </w:r>
    </w:p>
    <w:p w:rsidR="00240475" w:rsidRDefault="00240475" w:rsidP="00240475">
      <w:pPr>
        <w:pStyle w:val="Footer"/>
        <w:tabs>
          <w:tab w:val="clear" w:pos="4320"/>
          <w:tab w:val="clear" w:pos="8640"/>
        </w:tabs>
        <w:rPr>
          <w:rFonts w:ascii="Calibri" w:hAnsi="Calibri"/>
        </w:rPr>
      </w:pPr>
    </w:p>
    <w:p w:rsidR="00240475" w:rsidRDefault="005F5A22" w:rsidP="00240475">
      <w:pPr>
        <w:rPr>
          <w:rFonts w:ascii="Calibri" w:hAnsi="Calibri"/>
          <w:b/>
        </w:rPr>
      </w:pPr>
      <w:r>
        <w:rPr>
          <w:rFonts w:ascii="Calibri" w:hAnsi="Calibri"/>
          <w:b/>
        </w:rPr>
        <w:t xml:space="preserve">Fire Log:  </w:t>
      </w:r>
      <w:r w:rsidR="00EE5724">
        <w:rPr>
          <w:rFonts w:ascii="Calibri" w:hAnsi="Calibri"/>
        </w:rPr>
        <w:t>A</w:t>
      </w:r>
      <w:r w:rsidRPr="0039356B">
        <w:rPr>
          <w:rFonts w:ascii="Calibri" w:hAnsi="Calibri"/>
        </w:rPr>
        <w:t xml:space="preserve"> log maintained by </w:t>
      </w:r>
      <w:r w:rsidR="007B622A">
        <w:rPr>
          <w:rFonts w:ascii="Calibri" w:hAnsi="Calibri"/>
        </w:rPr>
        <w:t xml:space="preserve">Campus </w:t>
      </w:r>
      <w:r>
        <w:rPr>
          <w:rFonts w:ascii="Calibri" w:hAnsi="Calibri"/>
        </w:rPr>
        <w:t xml:space="preserve">Code Compliance and Fire Safety of any report to a </w:t>
      </w:r>
      <w:r w:rsidR="0097626D">
        <w:rPr>
          <w:rFonts w:ascii="Calibri" w:hAnsi="Calibri"/>
        </w:rPr>
        <w:t xml:space="preserve">campus </w:t>
      </w:r>
      <w:r>
        <w:rPr>
          <w:rFonts w:ascii="Calibri" w:hAnsi="Calibri"/>
        </w:rPr>
        <w:t>official of a fire occurring in on-campus student housing.</w:t>
      </w:r>
    </w:p>
    <w:p w:rsidR="005F5A22" w:rsidRDefault="005F5A22" w:rsidP="00240475">
      <w:pPr>
        <w:rPr>
          <w:rFonts w:ascii="Calibri" w:hAnsi="Calibri"/>
        </w:rPr>
      </w:pPr>
    </w:p>
    <w:p w:rsidR="00240475" w:rsidRDefault="00240475" w:rsidP="00240475">
      <w:pPr>
        <w:rPr>
          <w:rFonts w:ascii="Calibri" w:hAnsi="Calibri"/>
        </w:rPr>
      </w:pPr>
      <w:r>
        <w:rPr>
          <w:rFonts w:ascii="Calibri" w:hAnsi="Calibri"/>
          <w:b/>
        </w:rPr>
        <w:t xml:space="preserve">Missing Student Notification:  </w:t>
      </w:r>
      <w:r w:rsidR="00062BEA">
        <w:rPr>
          <w:rFonts w:ascii="Calibri" w:hAnsi="Calibri"/>
        </w:rPr>
        <w:t>F</w:t>
      </w:r>
      <w:r w:rsidR="00062BEA" w:rsidRPr="0039356B">
        <w:rPr>
          <w:rFonts w:ascii="Calibri" w:hAnsi="Calibri"/>
        </w:rPr>
        <w:t xml:space="preserve">ollowing the </w:t>
      </w:r>
      <w:r w:rsidR="00CB21E7">
        <w:rPr>
          <w:rFonts w:ascii="Calibri" w:hAnsi="Calibri"/>
        </w:rPr>
        <w:t>determination</w:t>
      </w:r>
      <w:r w:rsidR="00062BEA" w:rsidRPr="0039356B">
        <w:rPr>
          <w:rFonts w:ascii="Calibri" w:hAnsi="Calibri"/>
        </w:rPr>
        <w:t xml:space="preserve"> that</w:t>
      </w:r>
      <w:r w:rsidR="00062BEA">
        <w:rPr>
          <w:rFonts w:ascii="Calibri" w:hAnsi="Calibri"/>
          <w:b/>
        </w:rPr>
        <w:t xml:space="preserve"> </w:t>
      </w:r>
      <w:r w:rsidR="00062BEA">
        <w:rPr>
          <w:rFonts w:ascii="Calibri" w:hAnsi="Calibri"/>
        </w:rPr>
        <w:t xml:space="preserve">a student who resides in on-campus student housing </w:t>
      </w:r>
      <w:r w:rsidR="00CB21E7">
        <w:rPr>
          <w:rFonts w:ascii="Calibri" w:hAnsi="Calibri"/>
        </w:rPr>
        <w:t>has been</w:t>
      </w:r>
      <w:r w:rsidR="00062BEA">
        <w:rPr>
          <w:rFonts w:ascii="Calibri" w:hAnsi="Calibri"/>
        </w:rPr>
        <w:t xml:space="preserve"> missing</w:t>
      </w:r>
      <w:r w:rsidR="00CB21E7">
        <w:rPr>
          <w:rFonts w:ascii="Calibri" w:hAnsi="Calibri"/>
        </w:rPr>
        <w:t xml:space="preserve"> for 24 hours</w:t>
      </w:r>
      <w:r w:rsidR="00062BEA">
        <w:rPr>
          <w:rFonts w:ascii="Calibri" w:hAnsi="Calibri"/>
        </w:rPr>
        <w:t>,</w:t>
      </w:r>
      <w:r w:rsidR="00062BEA" w:rsidRPr="0039356B">
        <w:rPr>
          <w:rFonts w:ascii="Calibri" w:hAnsi="Calibri"/>
        </w:rPr>
        <w:t xml:space="preserve"> </w:t>
      </w:r>
      <w:r w:rsidR="00062BEA">
        <w:rPr>
          <w:rFonts w:ascii="Calibri" w:hAnsi="Calibri"/>
        </w:rPr>
        <w:t>a</w:t>
      </w:r>
      <w:r w:rsidRPr="0039356B">
        <w:rPr>
          <w:rFonts w:ascii="Calibri" w:hAnsi="Calibri"/>
        </w:rPr>
        <w:t xml:space="preserve"> notification issued to</w:t>
      </w:r>
      <w:r>
        <w:rPr>
          <w:rFonts w:ascii="Calibri" w:hAnsi="Calibri"/>
          <w:b/>
        </w:rPr>
        <w:t xml:space="preserve"> </w:t>
      </w:r>
      <w:r w:rsidRPr="0092634E">
        <w:rPr>
          <w:rFonts w:ascii="Calibri" w:hAnsi="Calibri"/>
        </w:rPr>
        <w:t xml:space="preserve">a </w:t>
      </w:r>
      <w:r>
        <w:rPr>
          <w:rFonts w:ascii="Calibri" w:hAnsi="Calibri"/>
        </w:rPr>
        <w:t xml:space="preserve">student’s designated </w:t>
      </w:r>
      <w:r w:rsidR="00956014">
        <w:rPr>
          <w:rFonts w:ascii="Calibri" w:hAnsi="Calibri"/>
        </w:rPr>
        <w:t xml:space="preserve">confidential </w:t>
      </w:r>
      <w:r>
        <w:rPr>
          <w:rFonts w:ascii="Calibri" w:hAnsi="Calibri"/>
        </w:rPr>
        <w:t>contact, parent or legal guardian, and the local law enforcement agency with jurisdiction</w:t>
      </w:r>
      <w:r w:rsidR="00C201B2">
        <w:rPr>
          <w:rFonts w:ascii="Calibri" w:hAnsi="Calibri"/>
        </w:rPr>
        <w:t xml:space="preserve">. </w:t>
      </w:r>
      <w:r>
        <w:rPr>
          <w:rFonts w:ascii="Calibri" w:hAnsi="Calibri"/>
        </w:rPr>
        <w:t xml:space="preserve"> </w:t>
      </w:r>
    </w:p>
    <w:p w:rsidR="00240475" w:rsidRDefault="00240475" w:rsidP="00240475">
      <w:pPr>
        <w:rPr>
          <w:rFonts w:ascii="Calibri" w:hAnsi="Calibri"/>
        </w:rPr>
      </w:pPr>
    </w:p>
    <w:p w:rsidR="00C66A6A" w:rsidRDefault="00240475" w:rsidP="00240475">
      <w:pPr>
        <w:rPr>
          <w:rStyle w:val="A5"/>
          <w:rFonts w:ascii="Calibri" w:hAnsi="Calibri"/>
          <w:sz w:val="24"/>
        </w:rPr>
      </w:pPr>
      <w:r>
        <w:rPr>
          <w:rFonts w:ascii="Calibri" w:hAnsi="Calibri"/>
          <w:b/>
        </w:rPr>
        <w:t xml:space="preserve">Non-Campus Property:  </w:t>
      </w:r>
      <w:r w:rsidRPr="00101C75">
        <w:rPr>
          <w:rStyle w:val="A5"/>
          <w:rFonts w:ascii="Calibri" w:hAnsi="Calibri"/>
          <w:sz w:val="24"/>
        </w:rPr>
        <w:t>(1) Any building or property owned or controlled by a student organization that is officially recognized</w:t>
      </w:r>
      <w:r w:rsidR="00D00B9B">
        <w:rPr>
          <w:rStyle w:val="A5"/>
          <w:rFonts w:ascii="Calibri" w:hAnsi="Calibri"/>
          <w:sz w:val="24"/>
        </w:rPr>
        <w:t xml:space="preserve"> (or registered)</w:t>
      </w:r>
      <w:r w:rsidRPr="00101C75">
        <w:rPr>
          <w:rStyle w:val="A5"/>
          <w:rFonts w:ascii="Calibri" w:hAnsi="Calibri"/>
          <w:sz w:val="24"/>
        </w:rPr>
        <w:t xml:space="preserve"> by the </w:t>
      </w:r>
      <w:r w:rsidR="00D55293">
        <w:rPr>
          <w:rStyle w:val="A5"/>
          <w:rFonts w:ascii="Calibri" w:hAnsi="Calibri"/>
          <w:sz w:val="24"/>
          <w:szCs w:val="24"/>
        </w:rPr>
        <w:t>campus</w:t>
      </w:r>
      <w:r w:rsidRPr="00101C75">
        <w:rPr>
          <w:rStyle w:val="A5"/>
          <w:rFonts w:ascii="Calibri" w:hAnsi="Calibri"/>
          <w:sz w:val="24"/>
        </w:rPr>
        <w:t xml:space="preserve">; or (2) any building or property owned or controlled by </w:t>
      </w:r>
      <w:r w:rsidR="00D55293">
        <w:rPr>
          <w:rStyle w:val="A5"/>
          <w:rFonts w:ascii="Calibri" w:hAnsi="Calibri"/>
          <w:sz w:val="24"/>
          <w:szCs w:val="24"/>
        </w:rPr>
        <w:t>the campus</w:t>
      </w:r>
      <w:r w:rsidRPr="00101C75">
        <w:rPr>
          <w:rStyle w:val="A5"/>
          <w:rFonts w:ascii="Calibri" w:hAnsi="Calibri"/>
          <w:sz w:val="24"/>
        </w:rPr>
        <w:t xml:space="preserve"> that is used in direct support o</w:t>
      </w:r>
      <w:r w:rsidRPr="00056A46">
        <w:rPr>
          <w:rStyle w:val="A5"/>
          <w:rFonts w:ascii="Calibri" w:hAnsi="Calibri"/>
          <w:sz w:val="24"/>
        </w:rPr>
        <w:t xml:space="preserve">f, or in relation to, the </w:t>
      </w:r>
      <w:r w:rsidR="00D55293">
        <w:rPr>
          <w:rStyle w:val="A5"/>
          <w:rFonts w:ascii="Calibri" w:hAnsi="Calibri"/>
          <w:sz w:val="24"/>
          <w:szCs w:val="24"/>
        </w:rPr>
        <w:t>campus</w:t>
      </w:r>
      <w:r w:rsidRPr="007D6AB1">
        <w:rPr>
          <w:rStyle w:val="A5"/>
          <w:rFonts w:ascii="Calibri" w:hAnsi="Calibri"/>
          <w:sz w:val="24"/>
          <w:szCs w:val="24"/>
        </w:rPr>
        <w:t>’</w:t>
      </w:r>
      <w:r w:rsidRPr="00101C75">
        <w:rPr>
          <w:rStyle w:val="A5"/>
          <w:rFonts w:ascii="Calibri" w:hAnsi="Calibri"/>
          <w:sz w:val="24"/>
        </w:rPr>
        <w:t xml:space="preserve"> educational purposes, is frequently used by students, and is not within the same reasonably contiguous geographic area of the </w:t>
      </w:r>
      <w:r w:rsidR="00D55293">
        <w:rPr>
          <w:rStyle w:val="A5"/>
          <w:rFonts w:ascii="Calibri" w:hAnsi="Calibri"/>
          <w:sz w:val="24"/>
          <w:szCs w:val="24"/>
        </w:rPr>
        <w:t>campus</w:t>
      </w:r>
      <w:r w:rsidRPr="00101C75">
        <w:rPr>
          <w:rStyle w:val="A5"/>
          <w:rFonts w:ascii="Calibri" w:hAnsi="Calibri"/>
          <w:sz w:val="24"/>
        </w:rPr>
        <w:t>.</w:t>
      </w:r>
      <w:r w:rsidR="00CB5DFB">
        <w:rPr>
          <w:rStyle w:val="A5"/>
          <w:rFonts w:ascii="Calibri" w:hAnsi="Calibri"/>
          <w:sz w:val="24"/>
        </w:rPr>
        <w:t xml:space="preserve"> Non-Campus Property includes, for example, </w:t>
      </w:r>
      <w:r w:rsidR="002C138F">
        <w:rPr>
          <w:rStyle w:val="A5"/>
          <w:rFonts w:ascii="Calibri" w:hAnsi="Calibri"/>
          <w:sz w:val="24"/>
        </w:rPr>
        <w:t>fraternities and sororities</w:t>
      </w:r>
      <w:r w:rsidR="00D00B9B">
        <w:rPr>
          <w:rStyle w:val="A5"/>
          <w:rFonts w:ascii="Calibri" w:hAnsi="Calibri"/>
          <w:sz w:val="24"/>
        </w:rPr>
        <w:t xml:space="preserve">; </w:t>
      </w:r>
      <w:r w:rsidR="00046B93">
        <w:rPr>
          <w:rStyle w:val="A5"/>
          <w:rFonts w:ascii="Calibri" w:hAnsi="Calibri"/>
          <w:sz w:val="24"/>
        </w:rPr>
        <w:t>u</w:t>
      </w:r>
      <w:r w:rsidR="00291B65">
        <w:rPr>
          <w:rStyle w:val="A5"/>
          <w:rFonts w:ascii="Calibri" w:hAnsi="Calibri"/>
          <w:sz w:val="24"/>
        </w:rPr>
        <w:t>niversity owned buildings outside of the Core Campus (e.g., Oak Street l</w:t>
      </w:r>
      <w:r w:rsidR="002C138F">
        <w:rPr>
          <w:rStyle w:val="A5"/>
          <w:rFonts w:ascii="Calibri" w:hAnsi="Calibri"/>
          <w:sz w:val="24"/>
        </w:rPr>
        <w:t>ibrary facility, Allerton Park, CERL</w:t>
      </w:r>
      <w:r w:rsidR="00291B65">
        <w:rPr>
          <w:rStyle w:val="A5"/>
          <w:rFonts w:ascii="Calibri" w:hAnsi="Calibri"/>
          <w:sz w:val="24"/>
        </w:rPr>
        <w:t xml:space="preserve">); </w:t>
      </w:r>
      <w:r w:rsidR="00BD708A">
        <w:rPr>
          <w:rStyle w:val="A5"/>
          <w:rFonts w:ascii="Calibri" w:hAnsi="Calibri"/>
          <w:sz w:val="24"/>
        </w:rPr>
        <w:t>university-leased</w:t>
      </w:r>
      <w:r w:rsidR="00291B65">
        <w:rPr>
          <w:rStyle w:val="A5"/>
          <w:rFonts w:ascii="Calibri" w:hAnsi="Calibri"/>
          <w:sz w:val="24"/>
        </w:rPr>
        <w:t xml:space="preserve"> buildings outside the Core Campus (e.g., </w:t>
      </w:r>
      <w:r w:rsidR="00D45D1F">
        <w:rPr>
          <w:rStyle w:val="A5"/>
          <w:rFonts w:ascii="Calibri" w:hAnsi="Calibri"/>
          <w:sz w:val="24"/>
        </w:rPr>
        <w:t xml:space="preserve">111 </w:t>
      </w:r>
      <w:r w:rsidR="00291B65">
        <w:rPr>
          <w:rStyle w:val="A5"/>
          <w:rFonts w:ascii="Calibri" w:hAnsi="Calibri"/>
          <w:sz w:val="24"/>
        </w:rPr>
        <w:t>E. Green Street, Champaign</w:t>
      </w:r>
      <w:r w:rsidR="00D00B9B">
        <w:rPr>
          <w:rStyle w:val="A5"/>
          <w:rFonts w:ascii="Calibri" w:hAnsi="Calibri"/>
          <w:sz w:val="24"/>
        </w:rPr>
        <w:t>).</w:t>
      </w:r>
      <w:r w:rsidR="00291B65">
        <w:rPr>
          <w:rStyle w:val="A5"/>
          <w:rFonts w:ascii="Calibri" w:hAnsi="Calibri"/>
          <w:sz w:val="24"/>
        </w:rPr>
        <w:t xml:space="preserve"> </w:t>
      </w:r>
    </w:p>
    <w:p w:rsidR="002C138F" w:rsidRDefault="002C138F" w:rsidP="00240475">
      <w:pPr>
        <w:rPr>
          <w:rFonts w:ascii="Calibri" w:hAnsi="Calibri"/>
        </w:rPr>
      </w:pPr>
    </w:p>
    <w:p w:rsidR="00240475" w:rsidRPr="0097626D" w:rsidRDefault="00240475" w:rsidP="00240475">
      <w:pPr>
        <w:rPr>
          <w:rStyle w:val="A5"/>
        </w:rPr>
      </w:pPr>
      <w:r>
        <w:rPr>
          <w:rFonts w:ascii="Calibri" w:hAnsi="Calibri"/>
          <w:b/>
        </w:rPr>
        <w:t xml:space="preserve">On-Campus Property:  </w:t>
      </w:r>
      <w:r w:rsidRPr="00101C75">
        <w:rPr>
          <w:rStyle w:val="A5"/>
          <w:rFonts w:ascii="Calibri" w:hAnsi="Calibri"/>
          <w:sz w:val="24"/>
        </w:rPr>
        <w:t>(1) Any building or property</w:t>
      </w:r>
      <w:r w:rsidR="00D00B9B">
        <w:rPr>
          <w:rStyle w:val="A5"/>
          <w:rFonts w:ascii="Calibri" w:hAnsi="Calibri"/>
          <w:sz w:val="24"/>
        </w:rPr>
        <w:t xml:space="preserve"> owned or controlled the University within the same reasonably contiguous geographic area (</w:t>
      </w:r>
      <w:r w:rsidR="00062BEA">
        <w:rPr>
          <w:rStyle w:val="A5"/>
          <w:rFonts w:ascii="Calibri" w:hAnsi="Calibri"/>
          <w:sz w:val="24"/>
        </w:rPr>
        <w:t>the Core Campus</w:t>
      </w:r>
      <w:r w:rsidR="00D00B9B">
        <w:rPr>
          <w:rStyle w:val="A5"/>
          <w:rFonts w:ascii="Calibri" w:hAnsi="Calibri"/>
          <w:sz w:val="24"/>
        </w:rPr>
        <w:t>) and used by the University in direct support of, or in a manner related to, the University’s educational purposes, including residence halls</w:t>
      </w:r>
      <w:r w:rsidRPr="00101C75">
        <w:rPr>
          <w:rStyle w:val="A5"/>
          <w:rFonts w:ascii="Calibri" w:hAnsi="Calibri"/>
          <w:sz w:val="24"/>
        </w:rPr>
        <w:t xml:space="preserve">; and (2) any building or property </w:t>
      </w:r>
      <w:r w:rsidR="00062BEA">
        <w:rPr>
          <w:rStyle w:val="A5"/>
          <w:rFonts w:ascii="Calibri" w:hAnsi="Calibri"/>
          <w:sz w:val="24"/>
        </w:rPr>
        <w:t>on the Core Campus</w:t>
      </w:r>
      <w:r w:rsidRPr="00101C75">
        <w:rPr>
          <w:rStyle w:val="A5"/>
          <w:rFonts w:ascii="Calibri" w:hAnsi="Calibri"/>
          <w:sz w:val="24"/>
        </w:rPr>
        <w:t xml:space="preserve"> that is owned by the </w:t>
      </w:r>
      <w:r w:rsidR="00D55293">
        <w:rPr>
          <w:rStyle w:val="A5"/>
          <w:rFonts w:ascii="Calibri" w:hAnsi="Calibri"/>
          <w:sz w:val="24"/>
          <w:szCs w:val="24"/>
        </w:rPr>
        <w:t>campus</w:t>
      </w:r>
      <w:r w:rsidRPr="00101C75">
        <w:rPr>
          <w:rStyle w:val="A5"/>
          <w:rFonts w:ascii="Calibri" w:hAnsi="Calibri"/>
          <w:sz w:val="24"/>
        </w:rPr>
        <w:t xml:space="preserve"> but</w:t>
      </w:r>
      <w:r w:rsidRPr="00056A46">
        <w:rPr>
          <w:rStyle w:val="A5"/>
          <w:rFonts w:ascii="Calibri" w:hAnsi="Calibri"/>
          <w:sz w:val="24"/>
        </w:rPr>
        <w:t xml:space="preserve"> controlled by another person, is frequently used </w:t>
      </w:r>
      <w:r w:rsidRPr="0097626D">
        <w:rPr>
          <w:rStyle w:val="A5"/>
          <w:rFonts w:ascii="Calibri" w:hAnsi="Calibri"/>
          <w:sz w:val="24"/>
        </w:rPr>
        <w:t xml:space="preserve">by students, and supports </w:t>
      </w:r>
      <w:r w:rsidR="00D55293">
        <w:rPr>
          <w:rStyle w:val="A5"/>
          <w:rFonts w:ascii="Calibri" w:hAnsi="Calibri"/>
          <w:sz w:val="24"/>
          <w:szCs w:val="24"/>
        </w:rPr>
        <w:t>campus</w:t>
      </w:r>
      <w:r w:rsidRPr="00101C75">
        <w:rPr>
          <w:rStyle w:val="A5"/>
          <w:rFonts w:ascii="Calibri" w:hAnsi="Calibri"/>
          <w:sz w:val="24"/>
        </w:rPr>
        <w:t xml:space="preserve"> purposes (</w:t>
      </w:r>
      <w:r w:rsidR="00BB3737">
        <w:rPr>
          <w:rStyle w:val="A5"/>
          <w:rFonts w:ascii="Calibri" w:hAnsi="Calibri"/>
          <w:sz w:val="24"/>
        </w:rPr>
        <w:t>such as</w:t>
      </w:r>
      <w:r w:rsidR="00384DBF" w:rsidRPr="00056A46">
        <w:rPr>
          <w:rStyle w:val="A5"/>
          <w:rFonts w:ascii="Calibri" w:hAnsi="Calibri"/>
          <w:sz w:val="24"/>
        </w:rPr>
        <w:t xml:space="preserve"> a</w:t>
      </w:r>
      <w:r w:rsidRPr="0097626D">
        <w:rPr>
          <w:rStyle w:val="A5"/>
          <w:rFonts w:ascii="Calibri" w:hAnsi="Calibri"/>
          <w:sz w:val="24"/>
        </w:rPr>
        <w:t xml:space="preserve"> food or retail vendor).</w:t>
      </w:r>
      <w:r w:rsidR="00CB5DFB">
        <w:rPr>
          <w:rStyle w:val="A5"/>
          <w:rFonts w:ascii="Calibri" w:hAnsi="Calibri"/>
          <w:sz w:val="24"/>
        </w:rPr>
        <w:t xml:space="preserve"> On-Campus Property includes, for example,</w:t>
      </w:r>
      <w:r w:rsidR="008309FA">
        <w:rPr>
          <w:rStyle w:val="A5"/>
          <w:rFonts w:ascii="Calibri" w:hAnsi="Calibri"/>
          <w:sz w:val="24"/>
        </w:rPr>
        <w:t xml:space="preserve"> </w:t>
      </w:r>
      <w:r w:rsidR="00666845">
        <w:rPr>
          <w:rStyle w:val="A5"/>
          <w:rFonts w:ascii="Calibri" w:hAnsi="Calibri"/>
          <w:sz w:val="24"/>
        </w:rPr>
        <w:t>u</w:t>
      </w:r>
      <w:r w:rsidR="008309FA">
        <w:rPr>
          <w:rStyle w:val="A5"/>
          <w:rFonts w:ascii="Calibri" w:hAnsi="Calibri"/>
          <w:sz w:val="24"/>
        </w:rPr>
        <w:t>niversity buildings (e.g., Illini Union, the Armory, Lincoln Hall)</w:t>
      </w:r>
      <w:r w:rsidR="001A1EA2">
        <w:rPr>
          <w:rStyle w:val="A5"/>
          <w:rFonts w:ascii="Calibri" w:hAnsi="Calibri"/>
          <w:sz w:val="24"/>
        </w:rPr>
        <w:t>;</w:t>
      </w:r>
      <w:r w:rsidR="008309FA">
        <w:rPr>
          <w:rStyle w:val="A5"/>
          <w:rFonts w:ascii="Calibri" w:hAnsi="Calibri"/>
          <w:sz w:val="24"/>
        </w:rPr>
        <w:t xml:space="preserve"> </w:t>
      </w:r>
      <w:r w:rsidR="00666845">
        <w:rPr>
          <w:rStyle w:val="A5"/>
          <w:rFonts w:ascii="Calibri" w:hAnsi="Calibri"/>
          <w:sz w:val="24"/>
        </w:rPr>
        <w:t>u</w:t>
      </w:r>
      <w:r w:rsidR="001A1EA2">
        <w:rPr>
          <w:rStyle w:val="A5"/>
          <w:rFonts w:ascii="Calibri" w:hAnsi="Calibri"/>
          <w:sz w:val="24"/>
        </w:rPr>
        <w:t xml:space="preserve">niversity </w:t>
      </w:r>
      <w:r w:rsidR="008309FA">
        <w:rPr>
          <w:rStyle w:val="A5"/>
          <w:rFonts w:ascii="Calibri" w:hAnsi="Calibri"/>
          <w:sz w:val="24"/>
        </w:rPr>
        <w:t xml:space="preserve">residence halls (e.g., </w:t>
      </w:r>
      <w:r w:rsidR="008309FA">
        <w:rPr>
          <w:rStyle w:val="A5"/>
          <w:rFonts w:ascii="Calibri" w:hAnsi="Calibri"/>
          <w:sz w:val="24"/>
        </w:rPr>
        <w:lastRenderedPageBreak/>
        <w:t>Sherman Hall, Allen Hall)</w:t>
      </w:r>
      <w:r w:rsidR="001A1EA2">
        <w:rPr>
          <w:rStyle w:val="A5"/>
          <w:rFonts w:ascii="Calibri" w:hAnsi="Calibri"/>
          <w:sz w:val="24"/>
        </w:rPr>
        <w:t xml:space="preserve">; </w:t>
      </w:r>
      <w:r w:rsidR="00666845">
        <w:rPr>
          <w:rStyle w:val="A5"/>
          <w:rFonts w:ascii="Calibri" w:hAnsi="Calibri"/>
          <w:sz w:val="24"/>
        </w:rPr>
        <w:t>u</w:t>
      </w:r>
      <w:r w:rsidR="001A1EA2">
        <w:rPr>
          <w:rStyle w:val="A5"/>
          <w:rFonts w:ascii="Calibri" w:hAnsi="Calibri"/>
          <w:sz w:val="24"/>
        </w:rPr>
        <w:t xml:space="preserve">niversity owned land/property (e.g., Quad, South Farms, Illini Grove); </w:t>
      </w:r>
      <w:r w:rsidR="00666845">
        <w:rPr>
          <w:rStyle w:val="A5"/>
          <w:rFonts w:ascii="Calibri" w:hAnsi="Calibri"/>
          <w:sz w:val="24"/>
        </w:rPr>
        <w:t>u</w:t>
      </w:r>
      <w:r w:rsidR="001A1EA2">
        <w:rPr>
          <w:rStyle w:val="A5"/>
          <w:rFonts w:ascii="Calibri" w:hAnsi="Calibri"/>
          <w:sz w:val="24"/>
        </w:rPr>
        <w:t>niversity streets, sidewalks, and parking lots (e.g.,</w:t>
      </w:r>
      <w:r w:rsidR="00E871BA">
        <w:rPr>
          <w:rStyle w:val="A5"/>
          <w:rFonts w:ascii="Calibri" w:hAnsi="Calibri"/>
          <w:sz w:val="24"/>
        </w:rPr>
        <w:t xml:space="preserve"> Stadium Drive, sidewalks around Loomis Lab, Lot E14); property leased by the </w:t>
      </w:r>
      <w:r w:rsidR="00666845">
        <w:rPr>
          <w:rStyle w:val="A5"/>
          <w:rFonts w:ascii="Calibri" w:hAnsi="Calibri"/>
          <w:sz w:val="24"/>
        </w:rPr>
        <w:t>u</w:t>
      </w:r>
      <w:r w:rsidR="00E871BA">
        <w:rPr>
          <w:rStyle w:val="A5"/>
          <w:rFonts w:ascii="Calibri" w:hAnsi="Calibri"/>
          <w:sz w:val="24"/>
        </w:rPr>
        <w:t xml:space="preserve">niversity (e.g., </w:t>
      </w:r>
      <w:r w:rsidR="00C66A6A">
        <w:rPr>
          <w:rStyle w:val="A5"/>
          <w:rFonts w:ascii="Calibri" w:hAnsi="Calibri"/>
          <w:sz w:val="24"/>
        </w:rPr>
        <w:t>offices within 1001 S. Wright, Champaign</w:t>
      </w:r>
      <w:r w:rsidR="00E871BA">
        <w:rPr>
          <w:rStyle w:val="A5"/>
          <w:rFonts w:ascii="Calibri" w:hAnsi="Calibri"/>
          <w:sz w:val="24"/>
        </w:rPr>
        <w:t xml:space="preserve">); </w:t>
      </w:r>
      <w:r w:rsidR="00DA4482">
        <w:rPr>
          <w:rStyle w:val="A5"/>
          <w:rFonts w:ascii="Calibri" w:hAnsi="Calibri"/>
          <w:sz w:val="24"/>
        </w:rPr>
        <w:t>p</w:t>
      </w:r>
      <w:r w:rsidR="00E871BA">
        <w:rPr>
          <w:rStyle w:val="A5"/>
          <w:rFonts w:ascii="Calibri" w:hAnsi="Calibri"/>
          <w:sz w:val="24"/>
        </w:rPr>
        <w:t xml:space="preserve">roperties owned by the </w:t>
      </w:r>
      <w:r w:rsidR="00666845">
        <w:rPr>
          <w:rStyle w:val="A5"/>
          <w:rFonts w:ascii="Calibri" w:hAnsi="Calibri"/>
          <w:sz w:val="24"/>
        </w:rPr>
        <w:t>u</w:t>
      </w:r>
      <w:r w:rsidR="00E871BA">
        <w:rPr>
          <w:rStyle w:val="A5"/>
          <w:rFonts w:ascii="Calibri" w:hAnsi="Calibri"/>
          <w:sz w:val="24"/>
        </w:rPr>
        <w:t>niversity but controlled by a third party (e.g., offices within the Research Park).</w:t>
      </w:r>
      <w:r w:rsidR="001A1EA2">
        <w:rPr>
          <w:rStyle w:val="A5"/>
          <w:rFonts w:ascii="Calibri" w:hAnsi="Calibri"/>
          <w:sz w:val="24"/>
        </w:rPr>
        <w:t xml:space="preserve"> </w:t>
      </w:r>
      <w:r w:rsidR="008309FA">
        <w:rPr>
          <w:rStyle w:val="A5"/>
          <w:rFonts w:ascii="Calibri" w:hAnsi="Calibri"/>
          <w:sz w:val="24"/>
        </w:rPr>
        <w:t xml:space="preserve"> </w:t>
      </w:r>
    </w:p>
    <w:p w:rsidR="00240475" w:rsidRPr="00850405" w:rsidRDefault="00240475" w:rsidP="00240475">
      <w:pPr>
        <w:rPr>
          <w:rStyle w:val="A5"/>
        </w:rPr>
      </w:pPr>
    </w:p>
    <w:p w:rsidR="00C201B2" w:rsidRPr="00306BB7" w:rsidRDefault="00240475" w:rsidP="00C201B2">
      <w:pPr>
        <w:rPr>
          <w:rFonts w:ascii="Calibri" w:hAnsi="Calibri"/>
        </w:rPr>
      </w:pPr>
      <w:r>
        <w:rPr>
          <w:rFonts w:ascii="Calibri" w:hAnsi="Calibri"/>
          <w:b/>
        </w:rPr>
        <w:t xml:space="preserve">Pastoral Counselor:  </w:t>
      </w:r>
      <w:r w:rsidRPr="00306BB7">
        <w:rPr>
          <w:rFonts w:ascii="Calibri" w:hAnsi="Calibri" w:cs="HelveticaNeueLT Std Med"/>
          <w:color w:val="000000"/>
        </w:rPr>
        <w:t xml:space="preserve">An employee of </w:t>
      </w:r>
      <w:r w:rsidR="00B203EE" w:rsidRPr="00306BB7">
        <w:rPr>
          <w:rFonts w:ascii="Calibri" w:hAnsi="Calibri" w:cs="HelveticaNeueLT Std Med"/>
          <w:color w:val="000000"/>
        </w:rPr>
        <w:t>an institution</w:t>
      </w:r>
      <w:r w:rsidRPr="00306BB7">
        <w:rPr>
          <w:rFonts w:ascii="Calibri" w:hAnsi="Calibri" w:cs="HelveticaNeueLT Std Med"/>
          <w:color w:val="000000"/>
        </w:rPr>
        <w:t xml:space="preserve"> who is associated with a religious order or denomination, recognized by that religious order or denomination as someone who provides confidential counseling and who is functioning within the scope of that recognition as a pastoral counselor.</w:t>
      </w:r>
      <w:r w:rsidR="00584134">
        <w:rPr>
          <w:rFonts w:ascii="Calibri" w:hAnsi="Calibri" w:cs="HelveticaNeueLT Std Med"/>
          <w:color w:val="000000"/>
        </w:rPr>
        <w:t xml:space="preserve">  </w:t>
      </w:r>
      <w:r w:rsidR="00584134" w:rsidRPr="00306BB7">
        <w:rPr>
          <w:rFonts w:ascii="Calibri" w:hAnsi="Calibri" w:cs="HelveticaNeueLT Std Med"/>
          <w:color w:val="000000"/>
        </w:rPr>
        <w:t xml:space="preserve">The University of Illinois at Urbana-Champaign has no </w:t>
      </w:r>
      <w:r w:rsidR="007A1441">
        <w:rPr>
          <w:rFonts w:ascii="Calibri" w:hAnsi="Calibri" w:cs="HelveticaNeueLT Std Med"/>
          <w:color w:val="000000"/>
        </w:rPr>
        <w:t>P</w:t>
      </w:r>
      <w:r w:rsidR="00584134" w:rsidRPr="00306BB7">
        <w:rPr>
          <w:rFonts w:ascii="Calibri" w:hAnsi="Calibri" w:cs="HelveticaNeueLT Std Med"/>
          <w:color w:val="000000"/>
        </w:rPr>
        <w:t xml:space="preserve">astoral </w:t>
      </w:r>
      <w:r w:rsidR="007A1441">
        <w:rPr>
          <w:rFonts w:ascii="Calibri" w:hAnsi="Calibri" w:cs="HelveticaNeueLT Std Med"/>
          <w:color w:val="000000"/>
        </w:rPr>
        <w:t>C</w:t>
      </w:r>
      <w:r w:rsidR="00584134" w:rsidRPr="00306BB7">
        <w:rPr>
          <w:rFonts w:ascii="Calibri" w:hAnsi="Calibri" w:cs="HelveticaNeueLT Std Med"/>
          <w:color w:val="000000"/>
        </w:rPr>
        <w:t>ounselors</w:t>
      </w:r>
      <w:r w:rsidR="00584134">
        <w:rPr>
          <w:rFonts w:cs="HelveticaNeueLT Std Med"/>
          <w:color w:val="000000"/>
          <w:sz w:val="19"/>
          <w:szCs w:val="19"/>
        </w:rPr>
        <w:t>.</w:t>
      </w:r>
      <w:r w:rsidRPr="00306BB7">
        <w:rPr>
          <w:rFonts w:ascii="Calibri" w:hAnsi="Calibri" w:cs="HelveticaNeueLT Std Med"/>
          <w:color w:val="000000"/>
        </w:rPr>
        <w:t xml:space="preserve"> </w:t>
      </w:r>
      <w:r w:rsidR="00C201B2" w:rsidRPr="00306BB7">
        <w:rPr>
          <w:rFonts w:ascii="Calibri" w:hAnsi="Calibri" w:cs="HelveticaNeueLT Std Med"/>
          <w:color w:val="000000"/>
        </w:rPr>
        <w:t xml:space="preserve"> </w:t>
      </w:r>
    </w:p>
    <w:p w:rsidR="00240475" w:rsidRPr="007D6AB1" w:rsidRDefault="00240475" w:rsidP="00240475">
      <w:pPr>
        <w:rPr>
          <w:rFonts w:ascii="Calibri" w:hAnsi="Calibri"/>
        </w:rPr>
      </w:pPr>
    </w:p>
    <w:p w:rsidR="00240475" w:rsidRDefault="00240475" w:rsidP="00240475">
      <w:pPr>
        <w:rPr>
          <w:rFonts w:ascii="Calibri" w:hAnsi="Calibri" w:cs="HelveticaNeueLT Std Med"/>
          <w:color w:val="000000"/>
        </w:rPr>
      </w:pPr>
      <w:r>
        <w:rPr>
          <w:rFonts w:ascii="Calibri" w:hAnsi="Calibri"/>
          <w:b/>
        </w:rPr>
        <w:t xml:space="preserve">Professional Counselor:  </w:t>
      </w:r>
      <w:r w:rsidRPr="00306BB7">
        <w:rPr>
          <w:rFonts w:ascii="Calibri" w:hAnsi="Calibri" w:cs="HelveticaNeueLT Std Med"/>
          <w:color w:val="000000"/>
        </w:rPr>
        <w:t>A</w:t>
      </w:r>
      <w:r w:rsidR="007A1441">
        <w:rPr>
          <w:rFonts w:ascii="Calibri" w:hAnsi="Calibri" w:cs="HelveticaNeueLT Std Med"/>
          <w:color w:val="000000"/>
        </w:rPr>
        <w:t xml:space="preserve"> </w:t>
      </w:r>
      <w:r w:rsidR="00D55293">
        <w:rPr>
          <w:rFonts w:ascii="Calibri" w:hAnsi="Calibri" w:cs="HelveticaNeueLT Std Med"/>
          <w:color w:val="000000"/>
        </w:rPr>
        <w:t>campus</w:t>
      </w:r>
      <w:r w:rsidRPr="00306BB7">
        <w:rPr>
          <w:rFonts w:ascii="Calibri" w:hAnsi="Calibri" w:cs="HelveticaNeueLT Std Med"/>
          <w:color w:val="000000"/>
        </w:rPr>
        <w:t xml:space="preserve"> employee whose official responsibilities include providing psychological counseling to members of the </w:t>
      </w:r>
      <w:r w:rsidR="007A1441">
        <w:rPr>
          <w:rFonts w:ascii="Calibri" w:hAnsi="Calibri" w:cs="HelveticaNeueLT Std Med"/>
          <w:color w:val="000000"/>
        </w:rPr>
        <w:t>campus</w:t>
      </w:r>
      <w:r w:rsidRPr="00306BB7">
        <w:rPr>
          <w:rFonts w:ascii="Calibri" w:hAnsi="Calibri" w:cs="HelveticaNeueLT Std Med"/>
          <w:color w:val="000000"/>
        </w:rPr>
        <w:t xml:space="preserve"> community and who is functioning within the scope of his or her license or certification.</w:t>
      </w:r>
    </w:p>
    <w:p w:rsidR="00240475" w:rsidRDefault="00240475" w:rsidP="00240475">
      <w:pPr>
        <w:rPr>
          <w:rFonts w:ascii="Calibri" w:hAnsi="Calibri" w:cs="HelveticaNeueLT Std Med"/>
          <w:color w:val="000000"/>
        </w:rPr>
      </w:pPr>
    </w:p>
    <w:p w:rsidR="00240475" w:rsidRPr="00306BB7" w:rsidRDefault="00240475" w:rsidP="00240475">
      <w:pPr>
        <w:rPr>
          <w:rFonts w:ascii="Calibri" w:hAnsi="Calibri"/>
        </w:rPr>
      </w:pPr>
      <w:r>
        <w:rPr>
          <w:rFonts w:ascii="Calibri" w:hAnsi="Calibri"/>
          <w:b/>
        </w:rPr>
        <w:t xml:space="preserve">Public Property:  </w:t>
      </w:r>
      <w:r w:rsidRPr="00101C75">
        <w:rPr>
          <w:rStyle w:val="A5"/>
          <w:rFonts w:ascii="Calibri" w:hAnsi="Calibri"/>
          <w:sz w:val="24"/>
        </w:rPr>
        <w:t>A</w:t>
      </w:r>
      <w:r w:rsidRPr="00056A46">
        <w:rPr>
          <w:rStyle w:val="A5"/>
          <w:rFonts w:ascii="Calibri" w:hAnsi="Calibri"/>
          <w:sz w:val="24"/>
        </w:rPr>
        <w:t>ll public propert</w:t>
      </w:r>
      <w:r w:rsidRPr="0097626D">
        <w:rPr>
          <w:rStyle w:val="A5"/>
          <w:rFonts w:ascii="Calibri" w:hAnsi="Calibri"/>
          <w:sz w:val="24"/>
        </w:rPr>
        <w:t xml:space="preserve">y, including thoroughfares, streets, sidewalks, and parking facilities, that is within the </w:t>
      </w:r>
      <w:r w:rsidR="009910C1">
        <w:rPr>
          <w:rStyle w:val="A5"/>
          <w:rFonts w:ascii="Calibri" w:hAnsi="Calibri"/>
          <w:sz w:val="24"/>
        </w:rPr>
        <w:t>Core C</w:t>
      </w:r>
      <w:r w:rsidRPr="0097626D">
        <w:rPr>
          <w:rStyle w:val="A5"/>
          <w:rFonts w:ascii="Calibri" w:hAnsi="Calibri"/>
          <w:sz w:val="24"/>
        </w:rPr>
        <w:t xml:space="preserve">ampus or immediately adjacent to and accessible </w:t>
      </w:r>
      <w:r w:rsidRPr="00850405">
        <w:rPr>
          <w:rStyle w:val="A5"/>
          <w:rFonts w:ascii="Calibri" w:hAnsi="Calibri"/>
          <w:sz w:val="24"/>
        </w:rPr>
        <w:t xml:space="preserve">from the </w:t>
      </w:r>
      <w:r w:rsidR="009910C1">
        <w:rPr>
          <w:rStyle w:val="A5"/>
          <w:rFonts w:ascii="Calibri" w:hAnsi="Calibri"/>
          <w:sz w:val="24"/>
        </w:rPr>
        <w:t>Core C</w:t>
      </w:r>
      <w:r w:rsidRPr="00850405">
        <w:rPr>
          <w:rStyle w:val="A5"/>
          <w:rFonts w:ascii="Calibri" w:hAnsi="Calibri"/>
          <w:sz w:val="24"/>
        </w:rPr>
        <w:t>ampus.</w:t>
      </w:r>
      <w:r w:rsidR="00CB5DFB">
        <w:rPr>
          <w:rStyle w:val="A5"/>
          <w:rFonts w:ascii="Calibri" w:hAnsi="Calibri"/>
          <w:sz w:val="24"/>
        </w:rPr>
        <w:t xml:space="preserve">  Public Property includes, for example, </w:t>
      </w:r>
      <w:r w:rsidR="00A75E65">
        <w:rPr>
          <w:rStyle w:val="A5"/>
          <w:rFonts w:ascii="Calibri" w:hAnsi="Calibri"/>
          <w:sz w:val="24"/>
        </w:rPr>
        <w:t xml:space="preserve">city streets (e.g., </w:t>
      </w:r>
      <w:r w:rsidR="00D00B9B">
        <w:rPr>
          <w:rStyle w:val="A5"/>
          <w:rFonts w:ascii="Calibri" w:hAnsi="Calibri"/>
          <w:sz w:val="24"/>
        </w:rPr>
        <w:t xml:space="preserve">600 block of E. </w:t>
      </w:r>
      <w:r w:rsidR="00A75E65">
        <w:rPr>
          <w:rStyle w:val="A5"/>
          <w:rFonts w:ascii="Calibri" w:hAnsi="Calibri"/>
          <w:sz w:val="24"/>
        </w:rPr>
        <w:t xml:space="preserve">Green Street, </w:t>
      </w:r>
      <w:r w:rsidR="00D00B9B">
        <w:rPr>
          <w:rStyle w:val="A5"/>
          <w:rFonts w:ascii="Calibri" w:hAnsi="Calibri"/>
          <w:sz w:val="24"/>
        </w:rPr>
        <w:t xml:space="preserve">1200 block of W. </w:t>
      </w:r>
      <w:r w:rsidR="00A75E65">
        <w:rPr>
          <w:rStyle w:val="A5"/>
          <w:rFonts w:ascii="Calibri" w:hAnsi="Calibri"/>
          <w:sz w:val="24"/>
        </w:rPr>
        <w:t xml:space="preserve">Springfield Avenue); </w:t>
      </w:r>
      <w:r w:rsidR="00BB3737">
        <w:rPr>
          <w:rStyle w:val="A5"/>
          <w:rFonts w:ascii="Calibri" w:hAnsi="Calibri"/>
          <w:sz w:val="24"/>
        </w:rPr>
        <w:t xml:space="preserve">and </w:t>
      </w:r>
      <w:r w:rsidR="00A75E65">
        <w:rPr>
          <w:rStyle w:val="A5"/>
          <w:rFonts w:ascii="Calibri" w:hAnsi="Calibri"/>
          <w:sz w:val="24"/>
        </w:rPr>
        <w:t>sidewalks in front of private businesses (e.g., sidewalks outside T</w:t>
      </w:r>
      <w:r w:rsidR="001C165C">
        <w:rPr>
          <w:rStyle w:val="A5"/>
          <w:rFonts w:ascii="Calibri" w:hAnsi="Calibri"/>
          <w:sz w:val="24"/>
        </w:rPr>
        <w:t>.</w:t>
      </w:r>
      <w:r w:rsidR="00A75E65">
        <w:rPr>
          <w:rStyle w:val="A5"/>
          <w:rFonts w:ascii="Calibri" w:hAnsi="Calibri"/>
          <w:sz w:val="24"/>
        </w:rPr>
        <w:t>I</w:t>
      </w:r>
      <w:r w:rsidR="001C165C">
        <w:rPr>
          <w:rStyle w:val="A5"/>
          <w:rFonts w:ascii="Calibri" w:hAnsi="Calibri"/>
          <w:sz w:val="24"/>
        </w:rPr>
        <w:t>.</w:t>
      </w:r>
      <w:r w:rsidR="00A75E65">
        <w:rPr>
          <w:rStyle w:val="A5"/>
          <w:rFonts w:ascii="Calibri" w:hAnsi="Calibri"/>
          <w:sz w:val="24"/>
        </w:rPr>
        <w:t>S</w:t>
      </w:r>
      <w:r w:rsidR="001C165C">
        <w:rPr>
          <w:rStyle w:val="A5"/>
          <w:rFonts w:ascii="Calibri" w:hAnsi="Calibri"/>
          <w:sz w:val="24"/>
        </w:rPr>
        <w:t>. College</w:t>
      </w:r>
      <w:r w:rsidR="00D00B9B">
        <w:rPr>
          <w:rStyle w:val="A5"/>
          <w:rFonts w:ascii="Calibri" w:hAnsi="Calibri"/>
          <w:sz w:val="24"/>
        </w:rPr>
        <w:t xml:space="preserve"> Bookstore</w:t>
      </w:r>
      <w:r w:rsidR="00A75E65">
        <w:rPr>
          <w:rStyle w:val="A5"/>
          <w:rFonts w:ascii="Calibri" w:hAnsi="Calibri"/>
          <w:sz w:val="24"/>
        </w:rPr>
        <w:t>).</w:t>
      </w:r>
    </w:p>
    <w:p w:rsidR="00240475" w:rsidRDefault="00240475" w:rsidP="00240475">
      <w:pPr>
        <w:rPr>
          <w:rFonts w:ascii="Calibri" w:hAnsi="Calibri"/>
        </w:rPr>
      </w:pPr>
    </w:p>
    <w:p w:rsidR="00240475" w:rsidRPr="00A0520D" w:rsidRDefault="00240475" w:rsidP="00240475">
      <w:pPr>
        <w:rPr>
          <w:rFonts w:ascii="Calibri" w:hAnsi="Calibri"/>
        </w:rPr>
      </w:pPr>
      <w:r>
        <w:rPr>
          <w:rFonts w:ascii="Calibri" w:hAnsi="Calibri"/>
          <w:b/>
        </w:rPr>
        <w:t xml:space="preserve">Timely Warning:  </w:t>
      </w:r>
      <w:r>
        <w:rPr>
          <w:rFonts w:ascii="Calibri" w:hAnsi="Calibri"/>
        </w:rPr>
        <w:t>An announcement called a “</w:t>
      </w:r>
      <w:r w:rsidR="00C0555C">
        <w:rPr>
          <w:rFonts w:ascii="Calibri" w:hAnsi="Calibri"/>
        </w:rPr>
        <w:t>Campus Safety Notice</w:t>
      </w:r>
      <w:r>
        <w:rPr>
          <w:rFonts w:ascii="Calibri" w:hAnsi="Calibri"/>
        </w:rPr>
        <w:t>” to inform the campus community of Clery Act Crimes and other serious incidents when a reported crime may pose a serious or continuing threat to the campus and surrounding community.</w:t>
      </w:r>
    </w:p>
    <w:p w:rsidR="0080113E" w:rsidRDefault="0080113E" w:rsidP="009C2DB9">
      <w:pPr>
        <w:pStyle w:val="ListParagraph"/>
        <w:ind w:left="0"/>
        <w:rPr>
          <w:rFonts w:ascii="Calibri" w:hAnsi="Calibri"/>
          <w:iCs/>
        </w:rPr>
      </w:pPr>
    </w:p>
    <w:p w:rsidR="0080113E" w:rsidRPr="005C4BE0" w:rsidRDefault="00226D7F" w:rsidP="006701EC">
      <w:pPr>
        <w:pStyle w:val="ListParagraph"/>
        <w:numPr>
          <w:ilvl w:val="0"/>
          <w:numId w:val="9"/>
        </w:numPr>
        <w:ind w:left="720"/>
        <w:rPr>
          <w:rFonts w:ascii="Calibri" w:hAnsi="Calibri"/>
          <w:b/>
        </w:rPr>
      </w:pPr>
      <w:r w:rsidRPr="005C4BE0">
        <w:rPr>
          <w:rFonts w:ascii="Calibri" w:hAnsi="Calibri"/>
          <w:b/>
          <w:iCs/>
        </w:rPr>
        <w:t>RESPONSIBILITIES</w:t>
      </w:r>
    </w:p>
    <w:p w:rsidR="00767EF1" w:rsidRDefault="00767EF1" w:rsidP="005C4BE0">
      <w:pPr>
        <w:pStyle w:val="ListParagraph"/>
        <w:rPr>
          <w:rFonts w:ascii="Calibri" w:hAnsi="Calibri"/>
          <w:b/>
          <w:iCs/>
        </w:rPr>
      </w:pPr>
    </w:p>
    <w:p w:rsidR="005C4BE0" w:rsidRDefault="00767EF1" w:rsidP="006701EC">
      <w:pPr>
        <w:pStyle w:val="ListParagraph"/>
        <w:numPr>
          <w:ilvl w:val="1"/>
          <w:numId w:val="1"/>
        </w:numPr>
        <w:rPr>
          <w:rFonts w:ascii="Calibri" w:hAnsi="Calibri"/>
          <w:b/>
          <w:iCs/>
        </w:rPr>
      </w:pPr>
      <w:r>
        <w:rPr>
          <w:rFonts w:ascii="Calibri" w:hAnsi="Calibri"/>
          <w:b/>
          <w:iCs/>
        </w:rPr>
        <w:t>General Responsibilities</w:t>
      </w:r>
    </w:p>
    <w:p w:rsidR="00767EF1" w:rsidRPr="0080113E" w:rsidRDefault="00767EF1" w:rsidP="009C2DB9">
      <w:pPr>
        <w:pStyle w:val="ListParagraph"/>
        <w:ind w:left="0"/>
        <w:rPr>
          <w:rFonts w:ascii="Calibri" w:hAnsi="Calibri"/>
          <w:iCs/>
        </w:rPr>
      </w:pPr>
    </w:p>
    <w:p w:rsidR="0011376C" w:rsidRPr="00D00B9B" w:rsidRDefault="004D7D57" w:rsidP="006701EC">
      <w:pPr>
        <w:pStyle w:val="ListParagraph"/>
        <w:numPr>
          <w:ilvl w:val="0"/>
          <w:numId w:val="2"/>
        </w:numPr>
        <w:rPr>
          <w:rFonts w:ascii="Calibri" w:hAnsi="Calibri"/>
        </w:rPr>
      </w:pPr>
      <w:r w:rsidRPr="00D00B9B">
        <w:rPr>
          <w:rFonts w:ascii="Calibri" w:hAnsi="Calibri"/>
        </w:rPr>
        <w:t>Students, employees, and visitors are encouraged to</w:t>
      </w:r>
      <w:r w:rsidR="00767EF1" w:rsidRPr="00D00B9B">
        <w:rPr>
          <w:rFonts w:ascii="Calibri" w:hAnsi="Calibri"/>
        </w:rPr>
        <w:t xml:space="preserve"> p</w:t>
      </w:r>
      <w:r w:rsidR="003066DD" w:rsidRPr="00D00B9B">
        <w:rPr>
          <w:rFonts w:ascii="Calibri" w:hAnsi="Calibri"/>
        </w:rPr>
        <w:t xml:space="preserve">romptly </w:t>
      </w:r>
      <w:r w:rsidR="00707AC5" w:rsidRPr="00D00B9B">
        <w:rPr>
          <w:rFonts w:ascii="Calibri" w:hAnsi="Calibri"/>
        </w:rPr>
        <w:t xml:space="preserve">and accurately </w:t>
      </w:r>
      <w:r w:rsidR="003066DD" w:rsidRPr="00D00B9B">
        <w:rPr>
          <w:rFonts w:ascii="Calibri" w:hAnsi="Calibri"/>
        </w:rPr>
        <w:t xml:space="preserve">report </w:t>
      </w:r>
      <w:r w:rsidR="00707AC5" w:rsidRPr="00D00B9B">
        <w:rPr>
          <w:rFonts w:ascii="Calibri" w:hAnsi="Calibri"/>
        </w:rPr>
        <w:t xml:space="preserve">all </w:t>
      </w:r>
      <w:r w:rsidR="00403179" w:rsidRPr="00D00B9B">
        <w:rPr>
          <w:rFonts w:ascii="Calibri" w:hAnsi="Calibri"/>
        </w:rPr>
        <w:t xml:space="preserve">suspected </w:t>
      </w:r>
      <w:r w:rsidRPr="00D00B9B">
        <w:rPr>
          <w:rFonts w:ascii="Calibri" w:hAnsi="Calibri"/>
        </w:rPr>
        <w:t>c</w:t>
      </w:r>
      <w:r w:rsidR="00707AC5" w:rsidRPr="00D00B9B">
        <w:rPr>
          <w:rFonts w:ascii="Calibri" w:hAnsi="Calibri"/>
        </w:rPr>
        <w:t xml:space="preserve">rimes and </w:t>
      </w:r>
      <w:r w:rsidR="00D9053D" w:rsidRPr="00D00B9B">
        <w:rPr>
          <w:rFonts w:ascii="Calibri" w:hAnsi="Calibri"/>
        </w:rPr>
        <w:t>significant emergencies or dangerous situations</w:t>
      </w:r>
      <w:r w:rsidR="00D9053D" w:rsidRPr="00D00B9B" w:rsidDel="00D9053D">
        <w:rPr>
          <w:rFonts w:ascii="Calibri" w:hAnsi="Calibri"/>
        </w:rPr>
        <w:t xml:space="preserve"> </w:t>
      </w:r>
      <w:r w:rsidR="00804313" w:rsidRPr="00D00B9B">
        <w:rPr>
          <w:rFonts w:ascii="Calibri" w:hAnsi="Calibri"/>
        </w:rPr>
        <w:t>occurring on On-Campus Property</w:t>
      </w:r>
      <w:r w:rsidR="00D9053D" w:rsidRPr="00D00B9B">
        <w:rPr>
          <w:rFonts w:ascii="Calibri" w:hAnsi="Calibri"/>
        </w:rPr>
        <w:t>, Non-Campus Property, and Public Property</w:t>
      </w:r>
      <w:r w:rsidR="00804313" w:rsidRPr="00D00B9B">
        <w:rPr>
          <w:rFonts w:ascii="Calibri" w:hAnsi="Calibri"/>
        </w:rPr>
        <w:t xml:space="preserve"> </w:t>
      </w:r>
      <w:r w:rsidR="00707AC5" w:rsidRPr="00D00B9B">
        <w:rPr>
          <w:rFonts w:ascii="Calibri" w:hAnsi="Calibri"/>
        </w:rPr>
        <w:t xml:space="preserve">to </w:t>
      </w:r>
      <w:r w:rsidR="005630BE" w:rsidRPr="00D00B9B">
        <w:rPr>
          <w:rFonts w:ascii="Calibri" w:hAnsi="Calibri"/>
        </w:rPr>
        <w:t>DPS</w:t>
      </w:r>
      <w:r w:rsidR="00965C51" w:rsidRPr="00D00B9B">
        <w:rPr>
          <w:rFonts w:ascii="Calibri" w:hAnsi="Calibri"/>
        </w:rPr>
        <w:t xml:space="preserve"> </w:t>
      </w:r>
      <w:r w:rsidRPr="00D00B9B">
        <w:rPr>
          <w:rFonts w:ascii="Calibri" w:hAnsi="Calibri"/>
        </w:rPr>
        <w:t>or the appropriate law enforcement agenc</w:t>
      </w:r>
      <w:r w:rsidR="009778E0" w:rsidRPr="00D00B9B">
        <w:rPr>
          <w:rFonts w:ascii="Calibri" w:hAnsi="Calibri"/>
        </w:rPr>
        <w:t>y, when the victim of a crime elects to, or is unable to, make such a report.</w:t>
      </w:r>
    </w:p>
    <w:p w:rsidR="009778E0" w:rsidRPr="00D00B9B" w:rsidRDefault="009778E0" w:rsidP="00566A4B">
      <w:pPr>
        <w:pStyle w:val="ListParagraph"/>
        <w:numPr>
          <w:ilvl w:val="0"/>
          <w:numId w:val="2"/>
        </w:numPr>
        <w:rPr>
          <w:rFonts w:ascii="Calibri" w:hAnsi="Calibri"/>
          <w:iCs/>
        </w:rPr>
      </w:pPr>
      <w:r w:rsidRPr="00D00B9B">
        <w:rPr>
          <w:rFonts w:ascii="Calibri" w:hAnsi="Calibri"/>
        </w:rPr>
        <w:t>F</w:t>
      </w:r>
      <w:r w:rsidR="00965C51" w:rsidRPr="00D00B9B">
        <w:rPr>
          <w:rFonts w:ascii="Calibri" w:hAnsi="Calibri"/>
        </w:rPr>
        <w:t xml:space="preserve">or the purpose of making timely warning reports to the </w:t>
      </w:r>
      <w:r w:rsidRPr="00D00B9B">
        <w:rPr>
          <w:rFonts w:ascii="Calibri" w:hAnsi="Calibri"/>
        </w:rPr>
        <w:t>c</w:t>
      </w:r>
      <w:r w:rsidR="00965C51" w:rsidRPr="00D00B9B">
        <w:rPr>
          <w:rFonts w:ascii="Calibri" w:hAnsi="Calibri"/>
        </w:rPr>
        <w:t xml:space="preserve">ommunity and for inclusion in the annual statistical </w:t>
      </w:r>
      <w:r w:rsidR="00D00B9B" w:rsidRPr="00D00B9B">
        <w:rPr>
          <w:rFonts w:ascii="Calibri" w:hAnsi="Calibri"/>
        </w:rPr>
        <w:t>disclosure,</w:t>
      </w:r>
      <w:r w:rsidRPr="00D00B9B">
        <w:rPr>
          <w:rFonts w:ascii="Calibri" w:hAnsi="Calibri"/>
        </w:rPr>
        <w:t xml:space="preserve"> Clery</w:t>
      </w:r>
      <w:r w:rsidR="006C431E" w:rsidRPr="00D00B9B">
        <w:rPr>
          <w:rFonts w:ascii="Calibri" w:hAnsi="Calibri"/>
        </w:rPr>
        <w:t xml:space="preserve"> Act</w:t>
      </w:r>
      <w:r w:rsidRPr="00D00B9B">
        <w:rPr>
          <w:rFonts w:ascii="Calibri" w:hAnsi="Calibri"/>
        </w:rPr>
        <w:t xml:space="preserve"> crimes should be reported to DPS or another Campus Security Authority</w:t>
      </w:r>
      <w:r w:rsidR="003066DD" w:rsidRPr="00D00B9B">
        <w:rPr>
          <w:rFonts w:ascii="Calibri" w:hAnsi="Calibri"/>
        </w:rPr>
        <w:t>.</w:t>
      </w:r>
      <w:r w:rsidR="00B749E2" w:rsidRPr="00D00B9B">
        <w:rPr>
          <w:rFonts w:ascii="Calibri" w:hAnsi="Calibri"/>
        </w:rPr>
        <w:t xml:space="preserve">  </w:t>
      </w:r>
    </w:p>
    <w:p w:rsidR="009778E0" w:rsidRPr="00D00B9B" w:rsidRDefault="00EF51E5" w:rsidP="00566A4B">
      <w:pPr>
        <w:pStyle w:val="ListParagraph"/>
        <w:numPr>
          <w:ilvl w:val="0"/>
          <w:numId w:val="2"/>
        </w:numPr>
        <w:rPr>
          <w:rFonts w:ascii="Calibri" w:hAnsi="Calibri"/>
          <w:iCs/>
        </w:rPr>
      </w:pPr>
      <w:r w:rsidRPr="00D00B9B">
        <w:rPr>
          <w:rFonts w:ascii="Calibri" w:hAnsi="Calibri"/>
        </w:rPr>
        <w:t xml:space="preserve">For the sole purpose of the inclusion of a Clery </w:t>
      </w:r>
      <w:r w:rsidR="006C431E" w:rsidRPr="00D00B9B">
        <w:rPr>
          <w:rFonts w:ascii="Calibri" w:hAnsi="Calibri"/>
        </w:rPr>
        <w:t xml:space="preserve">Act </w:t>
      </w:r>
      <w:r w:rsidRPr="00D00B9B">
        <w:rPr>
          <w:rFonts w:ascii="Calibri" w:hAnsi="Calibri"/>
        </w:rPr>
        <w:t>crime in the annual disclosure of crime statistics, v</w:t>
      </w:r>
      <w:r w:rsidR="00B749E2" w:rsidRPr="00D00B9B">
        <w:rPr>
          <w:rFonts w:ascii="Calibri" w:hAnsi="Calibri"/>
        </w:rPr>
        <w:t xml:space="preserve">ictims </w:t>
      </w:r>
      <w:r w:rsidR="009778E0" w:rsidRPr="00D00B9B">
        <w:rPr>
          <w:rFonts w:ascii="Calibri" w:hAnsi="Calibri"/>
        </w:rPr>
        <w:t xml:space="preserve">or witnesses </w:t>
      </w:r>
      <w:r w:rsidR="00B749E2" w:rsidRPr="00D00B9B">
        <w:rPr>
          <w:rFonts w:ascii="Calibri" w:hAnsi="Calibri"/>
        </w:rPr>
        <w:t xml:space="preserve">may report crimes </w:t>
      </w:r>
      <w:r w:rsidRPr="00D00B9B">
        <w:rPr>
          <w:rFonts w:ascii="Calibri" w:hAnsi="Calibri"/>
        </w:rPr>
        <w:t xml:space="preserve">to a Campus Security Authority on a voluntary, confidential basis, by withholding their personally identifiable information. </w:t>
      </w:r>
    </w:p>
    <w:p w:rsidR="00B749E2" w:rsidRPr="00D00B9B" w:rsidRDefault="00B749E2" w:rsidP="00566A4B">
      <w:pPr>
        <w:pStyle w:val="ListParagraph"/>
        <w:numPr>
          <w:ilvl w:val="0"/>
          <w:numId w:val="2"/>
        </w:numPr>
        <w:rPr>
          <w:rFonts w:ascii="Calibri" w:hAnsi="Calibri"/>
          <w:iCs/>
        </w:rPr>
      </w:pPr>
      <w:r w:rsidRPr="00D00B9B">
        <w:rPr>
          <w:rFonts w:ascii="Calibri" w:hAnsi="Calibri"/>
        </w:rPr>
        <w:t>Pastoral and Professional Counselors are encouraged, if and when deemed appropriate, to inform the persons they are counseling of any procedures to report crimes on a voluntary, confidential basis for inclusion in the annual disclosure of crime statistics.</w:t>
      </w:r>
    </w:p>
    <w:p w:rsidR="00683F66" w:rsidRDefault="00683F66" w:rsidP="006701EC">
      <w:pPr>
        <w:pStyle w:val="ListParagraph"/>
        <w:numPr>
          <w:ilvl w:val="0"/>
          <w:numId w:val="2"/>
        </w:numPr>
        <w:rPr>
          <w:rFonts w:ascii="Calibri" w:hAnsi="Calibri"/>
        </w:rPr>
      </w:pPr>
      <w:r w:rsidRPr="00767EF1">
        <w:rPr>
          <w:rFonts w:ascii="Calibri" w:hAnsi="Calibri"/>
        </w:rPr>
        <w:lastRenderedPageBreak/>
        <w:t xml:space="preserve">All </w:t>
      </w:r>
      <w:r w:rsidR="00767EF1" w:rsidRPr="00767EF1">
        <w:rPr>
          <w:rFonts w:ascii="Calibri" w:hAnsi="Calibri"/>
        </w:rPr>
        <w:t>c</w:t>
      </w:r>
      <w:r w:rsidR="002F4ED9" w:rsidRPr="00767EF1">
        <w:rPr>
          <w:rFonts w:ascii="Calibri" w:hAnsi="Calibri"/>
        </w:rPr>
        <w:t>ampus</w:t>
      </w:r>
      <w:r w:rsidRPr="00767EF1">
        <w:rPr>
          <w:rFonts w:ascii="Calibri" w:hAnsi="Calibri"/>
        </w:rPr>
        <w:t xml:space="preserve"> </w:t>
      </w:r>
      <w:r w:rsidR="00767EF1">
        <w:rPr>
          <w:rFonts w:ascii="Calibri" w:hAnsi="Calibri"/>
        </w:rPr>
        <w:t>u</w:t>
      </w:r>
      <w:r w:rsidR="00767EF1" w:rsidRPr="00767EF1">
        <w:rPr>
          <w:rFonts w:ascii="Calibri" w:hAnsi="Calibri"/>
        </w:rPr>
        <w:t>nits</w:t>
      </w:r>
      <w:r w:rsidR="00767EF1">
        <w:rPr>
          <w:rFonts w:ascii="Calibri" w:hAnsi="Calibri"/>
        </w:rPr>
        <w:t xml:space="preserve"> and divisions</w:t>
      </w:r>
      <w:r w:rsidR="003D7C3E">
        <w:rPr>
          <w:rFonts w:ascii="Calibri" w:hAnsi="Calibri"/>
        </w:rPr>
        <w:t xml:space="preserve"> </w:t>
      </w:r>
      <w:r w:rsidR="00767EF1">
        <w:rPr>
          <w:rFonts w:ascii="Calibri" w:hAnsi="Calibri"/>
        </w:rPr>
        <w:t>must p</w:t>
      </w:r>
      <w:r>
        <w:rPr>
          <w:rFonts w:ascii="Calibri" w:hAnsi="Calibri"/>
        </w:rPr>
        <w:t xml:space="preserve">rovide a contact name to the </w:t>
      </w:r>
      <w:r w:rsidR="00A52851">
        <w:rPr>
          <w:rFonts w:ascii="Calibri" w:hAnsi="Calibri"/>
        </w:rPr>
        <w:t>DPS</w:t>
      </w:r>
      <w:r>
        <w:rPr>
          <w:rFonts w:ascii="Calibri" w:hAnsi="Calibri"/>
        </w:rPr>
        <w:t xml:space="preserve"> </w:t>
      </w:r>
      <w:r w:rsidR="00925889">
        <w:rPr>
          <w:rFonts w:ascii="Calibri" w:hAnsi="Calibri"/>
        </w:rPr>
        <w:t xml:space="preserve">to </w:t>
      </w:r>
      <w:r w:rsidR="00767EF1">
        <w:rPr>
          <w:rFonts w:ascii="Calibri" w:hAnsi="Calibri"/>
        </w:rPr>
        <w:t>serve</w:t>
      </w:r>
      <w:r w:rsidR="00925889">
        <w:rPr>
          <w:rFonts w:ascii="Calibri" w:hAnsi="Calibri"/>
        </w:rPr>
        <w:t xml:space="preserve"> as a “Clery Liaison</w:t>
      </w:r>
      <w:r w:rsidR="00767EF1">
        <w:rPr>
          <w:rFonts w:ascii="Calibri" w:hAnsi="Calibri"/>
        </w:rPr>
        <w:t>.</w:t>
      </w:r>
      <w:r w:rsidR="00925889">
        <w:rPr>
          <w:rFonts w:ascii="Calibri" w:hAnsi="Calibri"/>
        </w:rPr>
        <w:t>”</w:t>
      </w:r>
      <w:r w:rsidR="00767EF1">
        <w:rPr>
          <w:rFonts w:ascii="Calibri" w:hAnsi="Calibri"/>
        </w:rPr>
        <w:t xml:space="preserve">  The Clery Liaison</w:t>
      </w:r>
      <w:r w:rsidR="00925889">
        <w:rPr>
          <w:rFonts w:ascii="Calibri" w:hAnsi="Calibri"/>
        </w:rPr>
        <w:t xml:space="preserve"> </w:t>
      </w:r>
      <w:r w:rsidR="00767EF1">
        <w:rPr>
          <w:rFonts w:ascii="Calibri" w:hAnsi="Calibri"/>
        </w:rPr>
        <w:t xml:space="preserve">shall </w:t>
      </w:r>
      <w:r w:rsidR="00925889">
        <w:rPr>
          <w:rFonts w:ascii="Calibri" w:hAnsi="Calibri"/>
        </w:rPr>
        <w:t>be responsible for providing the following information:</w:t>
      </w:r>
    </w:p>
    <w:p w:rsidR="00925889" w:rsidRDefault="00925889" w:rsidP="006701EC">
      <w:pPr>
        <w:pStyle w:val="ListParagraph"/>
        <w:numPr>
          <w:ilvl w:val="0"/>
          <w:numId w:val="5"/>
        </w:numPr>
        <w:rPr>
          <w:rFonts w:ascii="Calibri" w:hAnsi="Calibri"/>
        </w:rPr>
      </w:pPr>
      <w:r>
        <w:rPr>
          <w:rFonts w:ascii="Calibri" w:hAnsi="Calibri"/>
        </w:rPr>
        <w:t>Identifying</w:t>
      </w:r>
      <w:r w:rsidR="00872825">
        <w:rPr>
          <w:rFonts w:ascii="Calibri" w:hAnsi="Calibri"/>
        </w:rPr>
        <w:t xml:space="preserve"> and registering</w:t>
      </w:r>
      <w:r>
        <w:rPr>
          <w:rFonts w:ascii="Calibri" w:hAnsi="Calibri"/>
        </w:rPr>
        <w:t xml:space="preserve"> C</w:t>
      </w:r>
      <w:r w:rsidR="00872825">
        <w:rPr>
          <w:rFonts w:ascii="Calibri" w:hAnsi="Calibri"/>
        </w:rPr>
        <w:t>ampus Security Authoritie</w:t>
      </w:r>
      <w:r>
        <w:rPr>
          <w:rFonts w:ascii="Calibri" w:hAnsi="Calibri"/>
        </w:rPr>
        <w:t xml:space="preserve">s </w:t>
      </w:r>
      <w:r w:rsidR="00767EF1">
        <w:rPr>
          <w:rFonts w:ascii="Calibri" w:hAnsi="Calibri"/>
        </w:rPr>
        <w:t xml:space="preserve">(“CSAs”) </w:t>
      </w:r>
      <w:r>
        <w:rPr>
          <w:rFonts w:ascii="Calibri" w:hAnsi="Calibri"/>
        </w:rPr>
        <w:t xml:space="preserve">within </w:t>
      </w:r>
      <w:r w:rsidR="00767EF1">
        <w:rPr>
          <w:rFonts w:ascii="Calibri" w:hAnsi="Calibri"/>
        </w:rPr>
        <w:t xml:space="preserve">the </w:t>
      </w:r>
      <w:r w:rsidR="00403179">
        <w:rPr>
          <w:rFonts w:ascii="Calibri" w:hAnsi="Calibri"/>
        </w:rPr>
        <w:t>unit</w:t>
      </w:r>
      <w:r w:rsidR="00767EF1">
        <w:rPr>
          <w:rFonts w:ascii="Calibri" w:hAnsi="Calibri"/>
        </w:rPr>
        <w:t>/division;</w:t>
      </w:r>
    </w:p>
    <w:p w:rsidR="00925889" w:rsidRDefault="00925889" w:rsidP="006701EC">
      <w:pPr>
        <w:pStyle w:val="ListParagraph"/>
        <w:numPr>
          <w:ilvl w:val="0"/>
          <w:numId w:val="5"/>
        </w:numPr>
        <w:rPr>
          <w:rFonts w:ascii="Calibri" w:hAnsi="Calibri"/>
        </w:rPr>
      </w:pPr>
      <w:r>
        <w:rPr>
          <w:rFonts w:ascii="Calibri" w:hAnsi="Calibri"/>
        </w:rPr>
        <w:t xml:space="preserve">Registering </w:t>
      </w:r>
      <w:r w:rsidR="00E81F3D">
        <w:rPr>
          <w:rFonts w:ascii="Calibri" w:hAnsi="Calibri"/>
        </w:rPr>
        <w:t>all Non-</w:t>
      </w:r>
      <w:r w:rsidR="00804313">
        <w:rPr>
          <w:rFonts w:ascii="Calibri" w:hAnsi="Calibri"/>
        </w:rPr>
        <w:t xml:space="preserve">Campus </w:t>
      </w:r>
      <w:r w:rsidR="00767EF1">
        <w:rPr>
          <w:rFonts w:ascii="Calibri" w:hAnsi="Calibri"/>
        </w:rPr>
        <w:t>Property</w:t>
      </w:r>
      <w:r>
        <w:rPr>
          <w:rFonts w:ascii="Calibri" w:hAnsi="Calibri"/>
        </w:rPr>
        <w:t xml:space="preserve"> </w:t>
      </w:r>
      <w:r w:rsidRPr="00E81F3D">
        <w:rPr>
          <w:rFonts w:ascii="Calibri" w:hAnsi="Calibri"/>
        </w:rPr>
        <w:t xml:space="preserve">used by the </w:t>
      </w:r>
      <w:r w:rsidR="00403179" w:rsidRPr="006A2598">
        <w:rPr>
          <w:rFonts w:ascii="Calibri" w:hAnsi="Calibri"/>
        </w:rPr>
        <w:t>unit</w:t>
      </w:r>
      <w:r w:rsidR="00767EF1">
        <w:rPr>
          <w:rFonts w:ascii="Calibri" w:hAnsi="Calibri"/>
        </w:rPr>
        <w:t>/division</w:t>
      </w:r>
      <w:r w:rsidR="00DB740C">
        <w:rPr>
          <w:rFonts w:ascii="Calibri" w:hAnsi="Calibri"/>
        </w:rPr>
        <w:t>;</w:t>
      </w:r>
      <w:r w:rsidR="00403179" w:rsidRPr="006A2598">
        <w:rPr>
          <w:rFonts w:ascii="Calibri" w:hAnsi="Calibri"/>
        </w:rPr>
        <w:t xml:space="preserve"> </w:t>
      </w:r>
    </w:p>
    <w:p w:rsidR="00925889" w:rsidRPr="00834698" w:rsidRDefault="00925889" w:rsidP="006701EC">
      <w:pPr>
        <w:pStyle w:val="ListParagraph"/>
        <w:numPr>
          <w:ilvl w:val="0"/>
          <w:numId w:val="5"/>
        </w:numPr>
        <w:rPr>
          <w:rFonts w:ascii="Calibri" w:hAnsi="Calibri"/>
        </w:rPr>
      </w:pPr>
      <w:r w:rsidRPr="00834698">
        <w:rPr>
          <w:rFonts w:ascii="Calibri" w:hAnsi="Calibri"/>
        </w:rPr>
        <w:t>Register</w:t>
      </w:r>
      <w:r w:rsidR="00767EF1" w:rsidRPr="00834698">
        <w:rPr>
          <w:rFonts w:ascii="Calibri" w:hAnsi="Calibri"/>
        </w:rPr>
        <w:t xml:space="preserve">ing </w:t>
      </w:r>
      <w:r w:rsidR="00D55293" w:rsidRPr="00834698">
        <w:rPr>
          <w:rFonts w:ascii="Calibri" w:hAnsi="Calibri"/>
        </w:rPr>
        <w:t>specific location</w:t>
      </w:r>
      <w:r w:rsidR="00F86894" w:rsidRPr="00834698">
        <w:rPr>
          <w:rFonts w:ascii="Calibri" w:hAnsi="Calibri"/>
        </w:rPr>
        <w:t>s</w:t>
      </w:r>
      <w:r w:rsidR="00D55293" w:rsidRPr="00834698">
        <w:rPr>
          <w:rFonts w:ascii="Calibri" w:hAnsi="Calibri"/>
        </w:rPr>
        <w:t xml:space="preserve"> used for accommodations (</w:t>
      </w:r>
      <w:r w:rsidR="00471D34" w:rsidRPr="00834698">
        <w:rPr>
          <w:rFonts w:ascii="Calibri" w:hAnsi="Calibri"/>
        </w:rPr>
        <w:t>e</w:t>
      </w:r>
      <w:r w:rsidR="00D55293" w:rsidRPr="00834698">
        <w:rPr>
          <w:rFonts w:ascii="Calibri" w:hAnsi="Calibri"/>
        </w:rPr>
        <w:t>.</w:t>
      </w:r>
      <w:r w:rsidR="00471D34" w:rsidRPr="00834698">
        <w:rPr>
          <w:rFonts w:ascii="Calibri" w:hAnsi="Calibri"/>
        </w:rPr>
        <w:t>g</w:t>
      </w:r>
      <w:r w:rsidR="00011658" w:rsidRPr="00834698">
        <w:rPr>
          <w:rFonts w:ascii="Calibri" w:hAnsi="Calibri"/>
        </w:rPr>
        <w:t>.</w:t>
      </w:r>
      <w:r w:rsidR="00471D34" w:rsidRPr="00834698">
        <w:rPr>
          <w:rFonts w:ascii="Calibri" w:hAnsi="Calibri"/>
        </w:rPr>
        <w:t>,</w:t>
      </w:r>
      <w:r w:rsidR="00D55293" w:rsidRPr="00834698">
        <w:rPr>
          <w:rFonts w:ascii="Calibri" w:hAnsi="Calibri"/>
        </w:rPr>
        <w:t xml:space="preserve"> hotel, inn, hostel)</w:t>
      </w:r>
      <w:r w:rsidR="00F86894" w:rsidRPr="00834698">
        <w:rPr>
          <w:rFonts w:ascii="Calibri" w:hAnsi="Calibri"/>
        </w:rPr>
        <w:t xml:space="preserve"> where students go on overnight university-sponsored travel</w:t>
      </w:r>
      <w:r w:rsidR="00A8581A" w:rsidRPr="00834698">
        <w:rPr>
          <w:rFonts w:ascii="Calibri" w:hAnsi="Calibri"/>
        </w:rPr>
        <w:t>.</w:t>
      </w:r>
    </w:p>
    <w:p w:rsidR="00872825" w:rsidRPr="00D00B9B" w:rsidRDefault="00E17D43" w:rsidP="00CB0DD2">
      <w:pPr>
        <w:pStyle w:val="ListParagraph"/>
        <w:numPr>
          <w:ilvl w:val="0"/>
          <w:numId w:val="5"/>
        </w:numPr>
        <w:rPr>
          <w:rFonts w:ascii="Calibri" w:hAnsi="Calibri"/>
        </w:rPr>
      </w:pPr>
      <w:r>
        <w:rPr>
          <w:rFonts w:ascii="Calibri" w:hAnsi="Calibri"/>
        </w:rPr>
        <w:t>Entering such</w:t>
      </w:r>
      <w:r w:rsidR="003D7C3E">
        <w:rPr>
          <w:rFonts w:ascii="Calibri" w:hAnsi="Calibri"/>
        </w:rPr>
        <w:t xml:space="preserve"> </w:t>
      </w:r>
      <w:r w:rsidRPr="00DA3133">
        <w:rPr>
          <w:rFonts w:ascii="Calibri" w:hAnsi="Calibri"/>
        </w:rPr>
        <w:t>i</w:t>
      </w:r>
      <w:r w:rsidR="00872825" w:rsidRPr="00DA3133">
        <w:rPr>
          <w:rFonts w:ascii="Calibri" w:hAnsi="Calibri"/>
        </w:rPr>
        <w:t xml:space="preserve">nformation on-line at:  </w:t>
      </w:r>
      <w:hyperlink r:id="rId8" w:history="1">
        <w:r w:rsidR="00CB0DD2" w:rsidRPr="00D00B9B">
          <w:rPr>
            <w:rStyle w:val="Hyperlink"/>
            <w:rFonts w:ascii="Calibri" w:hAnsi="Calibri"/>
          </w:rPr>
          <w:t>http://police.illinois.edu/crime-reporting/clery-compliance/clery-liaisons/</w:t>
        </w:r>
      </w:hyperlink>
      <w:r w:rsidR="00CB0DD2" w:rsidRPr="00D00B9B">
        <w:rPr>
          <w:rFonts w:ascii="Calibri" w:hAnsi="Calibri"/>
        </w:rPr>
        <w:t xml:space="preserve"> </w:t>
      </w:r>
    </w:p>
    <w:p w:rsidR="00495720" w:rsidRDefault="00495720" w:rsidP="00872432">
      <w:pPr>
        <w:pStyle w:val="ListParagraph"/>
        <w:ind w:left="1080"/>
        <w:rPr>
          <w:rFonts w:ascii="Calibri" w:hAnsi="Calibri"/>
        </w:rPr>
      </w:pPr>
    </w:p>
    <w:p w:rsidR="00FF0D96" w:rsidRPr="00FF0D96" w:rsidRDefault="00FF0D96" w:rsidP="006701EC">
      <w:pPr>
        <w:pStyle w:val="ListParagraph"/>
        <w:numPr>
          <w:ilvl w:val="0"/>
          <w:numId w:val="2"/>
        </w:numPr>
        <w:rPr>
          <w:rFonts w:ascii="Calibri" w:hAnsi="Calibri"/>
          <w:iCs/>
        </w:rPr>
      </w:pPr>
      <w:r w:rsidRPr="00FF0D96">
        <w:rPr>
          <w:rFonts w:ascii="Calibri" w:hAnsi="Calibri"/>
        </w:rPr>
        <w:t>All campus units and divisions must maintain for seven (7) years all Clery Act-related documentation in accordance with the State Records Commission approved “Application for Authority to Dispose of State Records 13-41 Student Records Retention Schedule</w:t>
      </w:r>
      <w:r>
        <w:rPr>
          <w:rFonts w:ascii="Calibri" w:hAnsi="Calibri"/>
        </w:rPr>
        <w:t>.</w:t>
      </w:r>
      <w:r w:rsidRPr="00FF0D96">
        <w:rPr>
          <w:rFonts w:ascii="Calibri" w:hAnsi="Calibri"/>
        </w:rPr>
        <w:t>”</w:t>
      </w:r>
    </w:p>
    <w:p w:rsidR="00FF0D96" w:rsidRPr="00941240" w:rsidRDefault="00FF0D96" w:rsidP="00FF0D96">
      <w:pPr>
        <w:pStyle w:val="ListParagraph"/>
        <w:ind w:left="1080"/>
        <w:rPr>
          <w:rFonts w:ascii="Calibri" w:hAnsi="Calibri"/>
        </w:rPr>
      </w:pPr>
    </w:p>
    <w:p w:rsidR="00B754E3" w:rsidRDefault="00B754E3" w:rsidP="006701EC">
      <w:pPr>
        <w:pStyle w:val="ListParagraph"/>
        <w:numPr>
          <w:ilvl w:val="0"/>
          <w:numId w:val="10"/>
        </w:numPr>
        <w:rPr>
          <w:rFonts w:ascii="Calibri" w:hAnsi="Calibri"/>
        </w:rPr>
      </w:pPr>
      <w:r w:rsidRPr="0012244C">
        <w:rPr>
          <w:rFonts w:ascii="Calibri" w:hAnsi="Calibri"/>
          <w:u w:val="single"/>
        </w:rPr>
        <w:t>Campus Security Authorities</w:t>
      </w:r>
      <w:r w:rsidR="004E62CA">
        <w:rPr>
          <w:rFonts w:ascii="Calibri" w:hAnsi="Calibri"/>
          <w:u w:val="single"/>
        </w:rPr>
        <w:t xml:space="preserve"> (CSAs)</w:t>
      </w:r>
      <w:r w:rsidR="00495720">
        <w:rPr>
          <w:rFonts w:ascii="Calibri" w:hAnsi="Calibri"/>
          <w:u w:val="single"/>
        </w:rPr>
        <w:t xml:space="preserve"> Responsibilities</w:t>
      </w:r>
      <w:r>
        <w:rPr>
          <w:rFonts w:ascii="Calibri" w:hAnsi="Calibri"/>
        </w:rPr>
        <w:t>:</w:t>
      </w:r>
    </w:p>
    <w:p w:rsidR="00A31260" w:rsidRDefault="00214E07" w:rsidP="006701EC">
      <w:pPr>
        <w:pStyle w:val="ListParagraph"/>
        <w:numPr>
          <w:ilvl w:val="0"/>
          <w:numId w:val="11"/>
        </w:numPr>
        <w:ind w:left="1800"/>
        <w:rPr>
          <w:rFonts w:ascii="Calibri" w:hAnsi="Calibri"/>
        </w:rPr>
      </w:pPr>
      <w:r>
        <w:rPr>
          <w:rFonts w:ascii="Calibri" w:hAnsi="Calibri"/>
        </w:rPr>
        <w:t>CSAs must c</w:t>
      </w:r>
      <w:r w:rsidR="00A31260">
        <w:rPr>
          <w:rFonts w:ascii="Calibri" w:hAnsi="Calibri"/>
        </w:rPr>
        <w:t>omplete mandatory training</w:t>
      </w:r>
      <w:r w:rsidR="002F4ED9">
        <w:rPr>
          <w:rFonts w:ascii="Calibri" w:hAnsi="Calibri"/>
        </w:rPr>
        <w:t>.</w:t>
      </w:r>
      <w:r w:rsidR="00A31260" w:rsidDel="00E81F3D">
        <w:rPr>
          <w:rFonts w:ascii="Calibri" w:hAnsi="Calibri"/>
        </w:rPr>
        <w:t xml:space="preserve"> </w:t>
      </w:r>
    </w:p>
    <w:p w:rsidR="00B754E3" w:rsidRDefault="00214E07" w:rsidP="006701EC">
      <w:pPr>
        <w:pStyle w:val="ListParagraph"/>
        <w:numPr>
          <w:ilvl w:val="0"/>
          <w:numId w:val="11"/>
        </w:numPr>
        <w:ind w:left="1800"/>
        <w:rPr>
          <w:rFonts w:ascii="Calibri" w:hAnsi="Calibri"/>
        </w:rPr>
      </w:pPr>
      <w:r>
        <w:rPr>
          <w:rFonts w:ascii="Calibri" w:hAnsi="Calibri"/>
        </w:rPr>
        <w:t>CSAs must r</w:t>
      </w:r>
      <w:r w:rsidR="00B754E3">
        <w:rPr>
          <w:rFonts w:ascii="Calibri" w:hAnsi="Calibri"/>
        </w:rPr>
        <w:t xml:space="preserve">eport </w:t>
      </w:r>
      <w:r w:rsidR="00403179">
        <w:rPr>
          <w:rFonts w:ascii="Calibri" w:hAnsi="Calibri"/>
        </w:rPr>
        <w:t xml:space="preserve">suspected </w:t>
      </w:r>
      <w:r w:rsidR="00E81F3D">
        <w:rPr>
          <w:rFonts w:ascii="Calibri" w:hAnsi="Calibri"/>
        </w:rPr>
        <w:t>Clery Act C</w:t>
      </w:r>
      <w:r w:rsidR="00B754E3">
        <w:rPr>
          <w:rFonts w:ascii="Calibri" w:hAnsi="Calibri"/>
        </w:rPr>
        <w:t xml:space="preserve">rimes that </w:t>
      </w:r>
      <w:r w:rsidR="00E81F3D">
        <w:rPr>
          <w:rFonts w:ascii="Calibri" w:hAnsi="Calibri"/>
        </w:rPr>
        <w:t xml:space="preserve">are </w:t>
      </w:r>
      <w:r w:rsidR="00A31260">
        <w:rPr>
          <w:rFonts w:ascii="Calibri" w:hAnsi="Calibri"/>
        </w:rPr>
        <w:t>brought to their attention</w:t>
      </w:r>
      <w:r w:rsidR="00E81F3D">
        <w:rPr>
          <w:rFonts w:ascii="Calibri" w:hAnsi="Calibri"/>
        </w:rPr>
        <w:t xml:space="preserve"> or that </w:t>
      </w:r>
      <w:r w:rsidR="00B754E3">
        <w:rPr>
          <w:rFonts w:ascii="Calibri" w:hAnsi="Calibri"/>
        </w:rPr>
        <w:t>they personally witness</w:t>
      </w:r>
      <w:r>
        <w:rPr>
          <w:rFonts w:ascii="Calibri" w:hAnsi="Calibri"/>
        </w:rPr>
        <w:t xml:space="preserve">, regardless </w:t>
      </w:r>
      <w:r w:rsidR="00B754E3">
        <w:rPr>
          <w:rFonts w:ascii="Calibri" w:hAnsi="Calibri"/>
        </w:rPr>
        <w:t xml:space="preserve">whether the </w:t>
      </w:r>
      <w:r w:rsidR="00D55293">
        <w:rPr>
          <w:rFonts w:ascii="Calibri" w:hAnsi="Calibri"/>
        </w:rPr>
        <w:t>victim or alleged suspect</w:t>
      </w:r>
      <w:r w:rsidR="00B754E3">
        <w:rPr>
          <w:rFonts w:ascii="Calibri" w:hAnsi="Calibri"/>
        </w:rPr>
        <w:t xml:space="preserve"> are associated with the</w:t>
      </w:r>
      <w:r w:rsidR="002C6EFA">
        <w:rPr>
          <w:rFonts w:ascii="Calibri" w:hAnsi="Calibri"/>
        </w:rPr>
        <w:t xml:space="preserve"> campus</w:t>
      </w:r>
      <w:r w:rsidR="00B754E3">
        <w:rPr>
          <w:rFonts w:ascii="Calibri" w:hAnsi="Calibri"/>
        </w:rPr>
        <w:t>.</w:t>
      </w:r>
    </w:p>
    <w:p w:rsidR="00495720" w:rsidRPr="00D00B9B" w:rsidRDefault="00214E07" w:rsidP="00714FF5">
      <w:pPr>
        <w:pStyle w:val="ListParagraph"/>
        <w:numPr>
          <w:ilvl w:val="0"/>
          <w:numId w:val="11"/>
        </w:numPr>
        <w:ind w:left="1800"/>
        <w:rPr>
          <w:rFonts w:ascii="Calibri" w:hAnsi="Calibri"/>
        </w:rPr>
      </w:pPr>
      <w:r>
        <w:rPr>
          <w:rFonts w:ascii="Calibri" w:hAnsi="Calibri"/>
        </w:rPr>
        <w:t>CSAs must c</w:t>
      </w:r>
      <w:r w:rsidR="00B754E3">
        <w:rPr>
          <w:rFonts w:ascii="Calibri" w:hAnsi="Calibri"/>
        </w:rPr>
        <w:t xml:space="preserve">omplete </w:t>
      </w:r>
      <w:r>
        <w:rPr>
          <w:rFonts w:ascii="Calibri" w:hAnsi="Calibri"/>
        </w:rPr>
        <w:t xml:space="preserve">and submit electronically </w:t>
      </w:r>
      <w:r w:rsidR="00B754E3">
        <w:rPr>
          <w:rFonts w:ascii="Calibri" w:hAnsi="Calibri"/>
        </w:rPr>
        <w:t>a CSA Crime Report Form</w:t>
      </w:r>
      <w:r>
        <w:rPr>
          <w:rFonts w:ascii="Calibri" w:hAnsi="Calibri"/>
        </w:rPr>
        <w:t xml:space="preserve">, which is available at the </w:t>
      </w:r>
      <w:r w:rsidR="00A52851">
        <w:rPr>
          <w:rFonts w:ascii="Calibri" w:hAnsi="Calibri"/>
        </w:rPr>
        <w:t>DPS</w:t>
      </w:r>
      <w:r>
        <w:rPr>
          <w:rFonts w:ascii="Calibri" w:hAnsi="Calibri"/>
        </w:rPr>
        <w:t xml:space="preserve"> Clery Compliance Campus Security Authorities </w:t>
      </w:r>
      <w:r w:rsidRPr="00D00B9B">
        <w:rPr>
          <w:rFonts w:ascii="Calibri" w:hAnsi="Calibri"/>
        </w:rPr>
        <w:t>website</w:t>
      </w:r>
      <w:r w:rsidR="00025DA5" w:rsidRPr="00D00B9B">
        <w:rPr>
          <w:rFonts w:ascii="Calibri" w:hAnsi="Calibri"/>
        </w:rPr>
        <w:t xml:space="preserve"> at</w:t>
      </w:r>
      <w:r w:rsidR="00DC18A5" w:rsidRPr="00D00B9B">
        <w:rPr>
          <w:rStyle w:val="Hyperlink"/>
          <w:rFonts w:ascii="Calibri" w:hAnsi="Calibri"/>
          <w:color w:val="000000" w:themeColor="text1"/>
          <w:u w:val="none"/>
        </w:rPr>
        <w:t>,</w:t>
      </w:r>
      <w:r w:rsidR="00025DA5" w:rsidRPr="00D00B9B">
        <w:rPr>
          <w:rStyle w:val="Hyperlink"/>
          <w:rFonts w:ascii="Calibri" w:hAnsi="Calibri"/>
          <w:color w:val="000000" w:themeColor="text1"/>
          <w:u w:val="none"/>
        </w:rPr>
        <w:t xml:space="preserve"> </w:t>
      </w:r>
      <w:hyperlink r:id="rId9" w:history="1">
        <w:r w:rsidR="00025DA5" w:rsidRPr="00D00B9B">
          <w:rPr>
            <w:rStyle w:val="Hyperlink"/>
            <w:rFonts w:ascii="Calibri" w:hAnsi="Calibri"/>
          </w:rPr>
          <w:t>http://police.illinois.edu/crime-reporting/clery-compliance/campus-security-authorities/</w:t>
        </w:r>
      </w:hyperlink>
      <w:r w:rsidR="00025DA5" w:rsidRPr="00D00B9B">
        <w:rPr>
          <w:rStyle w:val="Hyperlink"/>
          <w:rFonts w:ascii="Calibri" w:hAnsi="Calibri"/>
          <w:color w:val="000000" w:themeColor="text1"/>
          <w:u w:val="none"/>
        </w:rPr>
        <w:t xml:space="preserve"> </w:t>
      </w:r>
      <w:r w:rsidR="00DC18A5" w:rsidRPr="00D00B9B">
        <w:rPr>
          <w:rStyle w:val="Hyperlink"/>
          <w:rFonts w:ascii="Calibri" w:hAnsi="Calibri"/>
          <w:color w:val="000000" w:themeColor="text1"/>
          <w:u w:val="none"/>
        </w:rPr>
        <w:t>by</w:t>
      </w:r>
      <w:r w:rsidR="00C0555C" w:rsidRPr="00D00B9B">
        <w:rPr>
          <w:rStyle w:val="Hyperlink"/>
          <w:rFonts w:ascii="Calibri" w:hAnsi="Calibri"/>
          <w:color w:val="000000" w:themeColor="text1"/>
          <w:u w:val="none"/>
        </w:rPr>
        <w:t xml:space="preserve"> </w:t>
      </w:r>
      <w:r w:rsidRPr="00D00B9B">
        <w:rPr>
          <w:rFonts w:ascii="Calibri" w:hAnsi="Calibri"/>
        </w:rPr>
        <w:t>clicking on “</w:t>
      </w:r>
      <w:r w:rsidR="00025DA5" w:rsidRPr="00D00B9B">
        <w:rPr>
          <w:rFonts w:ascii="Calibri" w:hAnsi="Calibri"/>
        </w:rPr>
        <w:t xml:space="preserve">submit a </w:t>
      </w:r>
      <w:r w:rsidRPr="00D00B9B">
        <w:rPr>
          <w:rFonts w:ascii="Calibri" w:hAnsi="Calibri"/>
        </w:rPr>
        <w:t>CSA Crime Report</w:t>
      </w:r>
      <w:r w:rsidR="00025DA5" w:rsidRPr="00D00B9B">
        <w:rPr>
          <w:rFonts w:ascii="Calibri" w:hAnsi="Calibri"/>
        </w:rPr>
        <w:t>”</w:t>
      </w:r>
      <w:r w:rsidRPr="00D00B9B">
        <w:rPr>
          <w:rFonts w:ascii="Calibri" w:hAnsi="Calibri"/>
        </w:rPr>
        <w:t xml:space="preserve"> link</w:t>
      </w:r>
      <w:r w:rsidR="00B754E3" w:rsidRPr="00D00B9B">
        <w:rPr>
          <w:rFonts w:ascii="Calibri" w:hAnsi="Calibri"/>
        </w:rPr>
        <w:t xml:space="preserve">.  The CSA must sign in using </w:t>
      </w:r>
      <w:r w:rsidRPr="00D00B9B">
        <w:rPr>
          <w:rFonts w:ascii="Calibri" w:hAnsi="Calibri"/>
        </w:rPr>
        <w:t xml:space="preserve">his/her </w:t>
      </w:r>
      <w:r w:rsidR="00B754E3" w:rsidRPr="00D00B9B">
        <w:rPr>
          <w:rFonts w:ascii="Calibri" w:hAnsi="Calibri"/>
        </w:rPr>
        <w:t>net ID and password.</w:t>
      </w:r>
    </w:p>
    <w:p w:rsidR="00714FF5" w:rsidRPr="00D00B9B" w:rsidRDefault="00965C51" w:rsidP="00714FF5">
      <w:pPr>
        <w:pStyle w:val="ListParagraph"/>
        <w:numPr>
          <w:ilvl w:val="0"/>
          <w:numId w:val="11"/>
        </w:numPr>
        <w:ind w:left="1800"/>
        <w:rPr>
          <w:rFonts w:asciiTheme="minorHAnsi" w:hAnsiTheme="minorHAnsi"/>
        </w:rPr>
      </w:pPr>
      <w:r w:rsidRPr="00D00B9B">
        <w:rPr>
          <w:rFonts w:asciiTheme="minorHAnsi" w:hAnsiTheme="minorHAnsi"/>
          <w:bCs/>
        </w:rPr>
        <w:t xml:space="preserve">CSAs will provide written notification </w:t>
      </w:r>
      <w:r w:rsidR="00025DA5" w:rsidRPr="00D00B9B">
        <w:rPr>
          <w:rFonts w:asciiTheme="minorHAnsi" w:hAnsiTheme="minorHAnsi"/>
          <w:bCs/>
        </w:rPr>
        <w:t xml:space="preserve">to the victim </w:t>
      </w:r>
      <w:r w:rsidR="00714FF5" w:rsidRPr="00D00B9B">
        <w:rPr>
          <w:rFonts w:asciiTheme="minorHAnsi" w:hAnsiTheme="minorHAnsi"/>
          <w:bCs/>
        </w:rPr>
        <w:t xml:space="preserve">which includes the following information and can be found at </w:t>
      </w:r>
      <w:hyperlink r:id="rId10" w:history="1">
        <w:r w:rsidR="00714FF5" w:rsidRPr="00D00B9B">
          <w:rPr>
            <w:rStyle w:val="Hyperlink"/>
            <w:rFonts w:asciiTheme="minorHAnsi" w:hAnsiTheme="minorHAnsi"/>
            <w:bCs/>
          </w:rPr>
          <w:t>http://wecare.illinois.edu/</w:t>
        </w:r>
      </w:hyperlink>
      <w:r w:rsidR="00714FF5" w:rsidRPr="00D00B9B">
        <w:rPr>
          <w:rFonts w:asciiTheme="minorHAnsi" w:hAnsiTheme="minorHAnsi"/>
          <w:bCs/>
        </w:rPr>
        <w:t xml:space="preserve"> :</w:t>
      </w:r>
    </w:p>
    <w:p w:rsidR="00714FF5" w:rsidRPr="00D00B9B" w:rsidRDefault="00714FF5" w:rsidP="00714FF5">
      <w:pPr>
        <w:pStyle w:val="ListParagraph"/>
        <w:numPr>
          <w:ilvl w:val="1"/>
          <w:numId w:val="2"/>
        </w:numPr>
        <w:ind w:left="2160"/>
        <w:rPr>
          <w:rFonts w:asciiTheme="minorHAnsi" w:hAnsiTheme="minorHAnsi"/>
        </w:rPr>
      </w:pPr>
      <w:r w:rsidRPr="00D00B9B">
        <w:rPr>
          <w:rFonts w:asciiTheme="minorHAnsi" w:hAnsiTheme="minorHAnsi"/>
          <w:bCs/>
        </w:rPr>
        <w:t xml:space="preserve">Information </w:t>
      </w:r>
      <w:r w:rsidR="00965C51" w:rsidRPr="00D00B9B">
        <w:rPr>
          <w:rFonts w:asciiTheme="minorHAnsi" w:hAnsiTheme="minorHAnsi"/>
          <w:bCs/>
        </w:rPr>
        <w:t>about existing counseling, health, mental health, victim advocacy, legal assistance, visa and immigration assistance, student financial aid, and other services available for victims, both within the U</w:t>
      </w:r>
      <w:r w:rsidRPr="00D00B9B">
        <w:rPr>
          <w:rFonts w:asciiTheme="minorHAnsi" w:hAnsiTheme="minorHAnsi"/>
          <w:bCs/>
        </w:rPr>
        <w:t>niversity and in the community;</w:t>
      </w:r>
      <w:r w:rsidR="00965C51" w:rsidRPr="00D00B9B">
        <w:rPr>
          <w:rFonts w:asciiTheme="minorHAnsi" w:hAnsiTheme="minorHAnsi"/>
          <w:bCs/>
        </w:rPr>
        <w:t xml:space="preserve">  </w:t>
      </w:r>
    </w:p>
    <w:p w:rsidR="00714FF5" w:rsidRPr="00D00B9B" w:rsidRDefault="00714FF5" w:rsidP="00714FF5">
      <w:pPr>
        <w:pStyle w:val="ListParagraph"/>
        <w:numPr>
          <w:ilvl w:val="1"/>
          <w:numId w:val="2"/>
        </w:numPr>
        <w:ind w:left="2160"/>
        <w:rPr>
          <w:rFonts w:asciiTheme="minorHAnsi" w:hAnsiTheme="minorHAnsi"/>
        </w:rPr>
      </w:pPr>
      <w:r w:rsidRPr="00D00B9B">
        <w:rPr>
          <w:rFonts w:asciiTheme="minorHAnsi" w:hAnsiTheme="minorHAnsi"/>
          <w:bCs/>
        </w:rPr>
        <w:t>I</w:t>
      </w:r>
      <w:r w:rsidR="00965C51" w:rsidRPr="00D00B9B">
        <w:rPr>
          <w:rFonts w:asciiTheme="minorHAnsi" w:hAnsiTheme="minorHAnsi"/>
          <w:bCs/>
        </w:rPr>
        <w:t>nformation about options for, available assistance in, and how to request changes to academic, living, transportation, and working situations or protective measures</w:t>
      </w:r>
      <w:r w:rsidRPr="00D00B9B">
        <w:rPr>
          <w:rFonts w:asciiTheme="minorHAnsi" w:hAnsiTheme="minorHAnsi"/>
          <w:bCs/>
        </w:rPr>
        <w:t>;</w:t>
      </w:r>
      <w:r w:rsidR="00025DA5" w:rsidRPr="00D00B9B">
        <w:rPr>
          <w:rFonts w:asciiTheme="minorHAnsi" w:hAnsiTheme="minorHAnsi"/>
          <w:bCs/>
        </w:rPr>
        <w:t xml:space="preserve"> </w:t>
      </w:r>
    </w:p>
    <w:p w:rsidR="00714FF5" w:rsidRPr="00D00B9B" w:rsidRDefault="00714FF5" w:rsidP="00714FF5">
      <w:pPr>
        <w:pStyle w:val="ListParagraph"/>
        <w:numPr>
          <w:ilvl w:val="1"/>
          <w:numId w:val="2"/>
        </w:numPr>
        <w:ind w:left="2160"/>
        <w:rPr>
          <w:rFonts w:ascii="Calibri" w:hAnsi="Calibri"/>
        </w:rPr>
      </w:pPr>
      <w:r w:rsidRPr="00D00B9B">
        <w:rPr>
          <w:rFonts w:asciiTheme="minorHAnsi" w:hAnsiTheme="minorHAnsi"/>
          <w:bCs/>
        </w:rPr>
        <w:t>Explanation of the victim’s rights and options.</w:t>
      </w:r>
    </w:p>
    <w:p w:rsidR="00495720" w:rsidRPr="00495720" w:rsidRDefault="00714FF5" w:rsidP="00714FF5">
      <w:pPr>
        <w:pStyle w:val="ListParagraph"/>
        <w:ind w:left="2160"/>
        <w:rPr>
          <w:rFonts w:ascii="Calibri" w:hAnsi="Calibri"/>
        </w:rPr>
      </w:pPr>
      <w:r w:rsidRPr="00495720">
        <w:rPr>
          <w:rFonts w:ascii="Calibri" w:hAnsi="Calibri"/>
        </w:rPr>
        <w:t xml:space="preserve"> </w:t>
      </w:r>
    </w:p>
    <w:p w:rsidR="0012244C" w:rsidRDefault="0012244C" w:rsidP="006701EC">
      <w:pPr>
        <w:pStyle w:val="ListParagraph"/>
        <w:numPr>
          <w:ilvl w:val="0"/>
          <w:numId w:val="13"/>
        </w:numPr>
        <w:ind w:left="1260"/>
        <w:rPr>
          <w:rFonts w:ascii="Calibri" w:hAnsi="Calibri"/>
        </w:rPr>
      </w:pPr>
      <w:r w:rsidRPr="0012244C">
        <w:rPr>
          <w:rFonts w:ascii="Calibri" w:hAnsi="Calibri"/>
          <w:u w:val="single"/>
        </w:rPr>
        <w:t>Office for Student Conflict Resolution</w:t>
      </w:r>
      <w:r w:rsidR="00495720">
        <w:rPr>
          <w:rFonts w:ascii="Calibri" w:hAnsi="Calibri"/>
          <w:u w:val="single"/>
        </w:rPr>
        <w:t xml:space="preserve"> </w:t>
      </w:r>
      <w:r w:rsidR="00AA433A">
        <w:rPr>
          <w:rFonts w:ascii="Calibri" w:hAnsi="Calibri"/>
          <w:u w:val="single"/>
        </w:rPr>
        <w:t xml:space="preserve">(“OSCR”) </w:t>
      </w:r>
      <w:r w:rsidR="00495720">
        <w:rPr>
          <w:rFonts w:ascii="Calibri" w:hAnsi="Calibri"/>
          <w:u w:val="single"/>
        </w:rPr>
        <w:t>Responsib</w:t>
      </w:r>
      <w:r w:rsidR="00B144AE">
        <w:rPr>
          <w:rFonts w:ascii="Calibri" w:hAnsi="Calibri"/>
          <w:u w:val="single"/>
        </w:rPr>
        <w:t>i</w:t>
      </w:r>
      <w:r w:rsidR="00495720">
        <w:rPr>
          <w:rFonts w:ascii="Calibri" w:hAnsi="Calibri"/>
          <w:u w:val="single"/>
        </w:rPr>
        <w:t>lities</w:t>
      </w:r>
      <w:r>
        <w:rPr>
          <w:rFonts w:ascii="Calibri" w:hAnsi="Calibri"/>
        </w:rPr>
        <w:t>:</w:t>
      </w:r>
    </w:p>
    <w:p w:rsidR="0012244C" w:rsidRDefault="00AA433A" w:rsidP="006701EC">
      <w:pPr>
        <w:pStyle w:val="ListParagraph"/>
        <w:numPr>
          <w:ilvl w:val="0"/>
          <w:numId w:val="12"/>
        </w:numPr>
        <w:rPr>
          <w:rFonts w:ascii="Calibri" w:hAnsi="Calibri"/>
        </w:rPr>
      </w:pPr>
      <w:r>
        <w:rPr>
          <w:rFonts w:ascii="Calibri" w:hAnsi="Calibri"/>
        </w:rPr>
        <w:t>OSCR must p</w:t>
      </w:r>
      <w:r w:rsidR="0012244C">
        <w:rPr>
          <w:rFonts w:ascii="Calibri" w:hAnsi="Calibri"/>
        </w:rPr>
        <w:t xml:space="preserve">romptly report any Clery Act </w:t>
      </w:r>
      <w:r>
        <w:rPr>
          <w:rFonts w:ascii="Calibri" w:hAnsi="Calibri"/>
        </w:rPr>
        <w:t>C</w:t>
      </w:r>
      <w:r w:rsidR="0012244C">
        <w:rPr>
          <w:rFonts w:ascii="Calibri" w:hAnsi="Calibri"/>
        </w:rPr>
        <w:t xml:space="preserve">rimes to the </w:t>
      </w:r>
      <w:r w:rsidR="005630BE">
        <w:rPr>
          <w:rFonts w:ascii="Calibri" w:hAnsi="Calibri"/>
        </w:rPr>
        <w:t>DPS</w:t>
      </w:r>
      <w:r w:rsidR="0012244C">
        <w:rPr>
          <w:rFonts w:ascii="Calibri" w:hAnsi="Calibri"/>
        </w:rPr>
        <w:t>.</w:t>
      </w:r>
    </w:p>
    <w:p w:rsidR="00DF7F06" w:rsidRDefault="00AA433A" w:rsidP="006701EC">
      <w:pPr>
        <w:pStyle w:val="ListParagraph"/>
        <w:numPr>
          <w:ilvl w:val="0"/>
          <w:numId w:val="12"/>
        </w:numPr>
        <w:rPr>
          <w:rFonts w:ascii="Calibri" w:hAnsi="Calibri"/>
        </w:rPr>
      </w:pPr>
      <w:r>
        <w:rPr>
          <w:rFonts w:ascii="Calibri" w:hAnsi="Calibri"/>
        </w:rPr>
        <w:t>OSCR must g</w:t>
      </w:r>
      <w:r w:rsidR="00DF7F06">
        <w:rPr>
          <w:rFonts w:ascii="Calibri" w:hAnsi="Calibri"/>
        </w:rPr>
        <w:t>ather disciplinary referral</w:t>
      </w:r>
      <w:r w:rsidR="00A31260">
        <w:rPr>
          <w:rFonts w:ascii="Calibri" w:hAnsi="Calibri"/>
        </w:rPr>
        <w:t xml:space="preserve"> information</w:t>
      </w:r>
      <w:r w:rsidR="00DF7F06">
        <w:rPr>
          <w:rFonts w:ascii="Calibri" w:hAnsi="Calibri"/>
        </w:rPr>
        <w:t xml:space="preserve"> from </w:t>
      </w:r>
      <w:r>
        <w:rPr>
          <w:rFonts w:ascii="Calibri" w:hAnsi="Calibri"/>
        </w:rPr>
        <w:t xml:space="preserve">campus </w:t>
      </w:r>
      <w:r w:rsidR="00DF7F06">
        <w:rPr>
          <w:rFonts w:ascii="Calibri" w:hAnsi="Calibri"/>
        </w:rPr>
        <w:t xml:space="preserve">units that have their own disciplinary </w:t>
      </w:r>
      <w:r w:rsidR="00A31260">
        <w:rPr>
          <w:rFonts w:ascii="Calibri" w:hAnsi="Calibri"/>
        </w:rPr>
        <w:t>systems</w:t>
      </w:r>
      <w:r w:rsidR="0060485C">
        <w:rPr>
          <w:rFonts w:ascii="Calibri" w:hAnsi="Calibri"/>
        </w:rPr>
        <w:t xml:space="preserve"> for student code violations</w:t>
      </w:r>
      <w:r w:rsidR="00DF7F06">
        <w:rPr>
          <w:rFonts w:ascii="Calibri" w:hAnsi="Calibri"/>
        </w:rPr>
        <w:t xml:space="preserve"> (</w:t>
      </w:r>
      <w:r>
        <w:rPr>
          <w:rFonts w:ascii="Calibri" w:hAnsi="Calibri"/>
        </w:rPr>
        <w:t>e.g</w:t>
      </w:r>
      <w:r w:rsidR="00DB740C">
        <w:rPr>
          <w:rFonts w:ascii="Calibri" w:hAnsi="Calibri"/>
        </w:rPr>
        <w:t>.</w:t>
      </w:r>
      <w:r w:rsidR="00DF7F06">
        <w:rPr>
          <w:rFonts w:ascii="Calibri" w:hAnsi="Calibri"/>
        </w:rPr>
        <w:t xml:space="preserve"> </w:t>
      </w:r>
      <w:r w:rsidR="00F913B8">
        <w:rPr>
          <w:rFonts w:ascii="Calibri" w:hAnsi="Calibri"/>
        </w:rPr>
        <w:t xml:space="preserve">College of Law, </w:t>
      </w:r>
      <w:r w:rsidR="0060485C">
        <w:rPr>
          <w:rFonts w:ascii="Calibri" w:hAnsi="Calibri"/>
        </w:rPr>
        <w:t xml:space="preserve">Carle Illinois College of Medicine, </w:t>
      </w:r>
      <w:r w:rsidR="00F913B8">
        <w:rPr>
          <w:rFonts w:ascii="Calibri" w:hAnsi="Calibri"/>
        </w:rPr>
        <w:t>and College of Veterinary Medicine)</w:t>
      </w:r>
      <w:r w:rsidR="00A31260">
        <w:rPr>
          <w:rFonts w:ascii="Calibri" w:hAnsi="Calibri"/>
        </w:rPr>
        <w:t xml:space="preserve"> to determine if </w:t>
      </w:r>
      <w:r>
        <w:rPr>
          <w:rFonts w:ascii="Calibri" w:hAnsi="Calibri"/>
        </w:rPr>
        <w:t xml:space="preserve">such referrals include </w:t>
      </w:r>
      <w:r w:rsidR="00A31260">
        <w:rPr>
          <w:rFonts w:ascii="Calibri" w:hAnsi="Calibri"/>
        </w:rPr>
        <w:t>Clery Act Crimes.</w:t>
      </w:r>
    </w:p>
    <w:p w:rsidR="0012244C" w:rsidRPr="0013545B" w:rsidRDefault="00AA433A" w:rsidP="006701EC">
      <w:pPr>
        <w:pStyle w:val="NormalWeb"/>
        <w:numPr>
          <w:ilvl w:val="0"/>
          <w:numId w:val="12"/>
        </w:numPr>
        <w:shd w:val="clear" w:color="auto" w:fill="FFFFFF"/>
        <w:spacing w:before="0" w:beforeAutospacing="0" w:after="0" w:afterAutospacing="0" w:line="240" w:lineRule="atLeast"/>
        <w:contextualSpacing/>
        <w:rPr>
          <w:rFonts w:ascii="Calibri" w:hAnsi="Calibri" w:cs="Arial"/>
          <w:i/>
          <w:color w:val="333333"/>
          <w:u w:val="single"/>
        </w:rPr>
      </w:pPr>
      <w:r>
        <w:rPr>
          <w:rFonts w:ascii="Calibri" w:hAnsi="Calibri"/>
        </w:rPr>
        <w:lastRenderedPageBreak/>
        <w:t>OSCR must p</w:t>
      </w:r>
      <w:r w:rsidR="000379F8">
        <w:rPr>
          <w:rFonts w:ascii="Calibri" w:hAnsi="Calibri"/>
        </w:rPr>
        <w:t xml:space="preserve">rovide any liquor, drug, or weapon </w:t>
      </w:r>
      <w:r w:rsidR="000175E8" w:rsidRPr="00834698">
        <w:rPr>
          <w:rFonts w:ascii="Calibri" w:hAnsi="Calibri"/>
        </w:rPr>
        <w:t>law</w:t>
      </w:r>
      <w:r w:rsidR="000175E8">
        <w:rPr>
          <w:rFonts w:ascii="Calibri" w:hAnsi="Calibri"/>
        </w:rPr>
        <w:t xml:space="preserve"> </w:t>
      </w:r>
      <w:r w:rsidR="000379F8">
        <w:rPr>
          <w:rFonts w:ascii="Calibri" w:hAnsi="Calibri"/>
        </w:rPr>
        <w:t>violations resulting in discipline</w:t>
      </w:r>
      <w:r>
        <w:rPr>
          <w:rFonts w:ascii="Calibri" w:hAnsi="Calibri"/>
        </w:rPr>
        <w:t xml:space="preserve"> to </w:t>
      </w:r>
      <w:r w:rsidR="00D55293">
        <w:rPr>
          <w:rFonts w:ascii="Calibri" w:hAnsi="Calibri"/>
        </w:rPr>
        <w:t xml:space="preserve">the </w:t>
      </w:r>
      <w:r w:rsidR="005630BE">
        <w:rPr>
          <w:rFonts w:ascii="Calibri" w:hAnsi="Calibri"/>
        </w:rPr>
        <w:t>DPS</w:t>
      </w:r>
      <w:r w:rsidR="00D55293">
        <w:rPr>
          <w:rFonts w:ascii="Calibri" w:hAnsi="Calibri"/>
        </w:rPr>
        <w:t xml:space="preserve"> </w:t>
      </w:r>
      <w:r w:rsidR="0012244C" w:rsidRPr="00D55293">
        <w:rPr>
          <w:rFonts w:ascii="Calibri" w:hAnsi="Calibri"/>
        </w:rPr>
        <w:t xml:space="preserve">for inclusion in the Annual Security </w:t>
      </w:r>
      <w:r w:rsidR="000175E8" w:rsidRPr="00834698">
        <w:rPr>
          <w:rFonts w:ascii="Calibri" w:hAnsi="Calibri"/>
        </w:rPr>
        <w:t>and Fire Safety</w:t>
      </w:r>
      <w:r w:rsidR="000175E8">
        <w:rPr>
          <w:rFonts w:ascii="Calibri" w:hAnsi="Calibri"/>
        </w:rPr>
        <w:t xml:space="preserve"> </w:t>
      </w:r>
      <w:r w:rsidR="0012244C" w:rsidRPr="00D55293">
        <w:rPr>
          <w:rFonts w:ascii="Calibri" w:hAnsi="Calibri"/>
        </w:rPr>
        <w:t>Report.</w:t>
      </w:r>
    </w:p>
    <w:p w:rsidR="0013545B" w:rsidRPr="00834698" w:rsidRDefault="00965C51" w:rsidP="006701EC">
      <w:pPr>
        <w:pStyle w:val="ListParagraph"/>
        <w:numPr>
          <w:ilvl w:val="0"/>
          <w:numId w:val="12"/>
        </w:numPr>
        <w:rPr>
          <w:rFonts w:asciiTheme="minorHAnsi" w:hAnsiTheme="minorHAnsi" w:cs="Arial"/>
          <w:i/>
          <w:u w:val="single"/>
        </w:rPr>
      </w:pPr>
      <w:r w:rsidRPr="00834698">
        <w:rPr>
          <w:rFonts w:asciiTheme="minorHAnsi" w:hAnsiTheme="minorHAnsi"/>
          <w:bCs/>
        </w:rPr>
        <w:t>OSCR shall work with local police agencies to monitor criminal activity involving students and student organizations occurring at non-campus locations.</w:t>
      </w:r>
      <w:r w:rsidR="0013545B" w:rsidRPr="00834698">
        <w:rPr>
          <w:rFonts w:asciiTheme="minorHAnsi" w:hAnsiTheme="minorHAnsi"/>
        </w:rPr>
        <w:t xml:space="preserve">  </w:t>
      </w:r>
    </w:p>
    <w:p w:rsidR="00495720" w:rsidRPr="00495720" w:rsidRDefault="00495720" w:rsidP="00495720">
      <w:pPr>
        <w:pStyle w:val="ListParagraph"/>
        <w:ind w:left="1080"/>
        <w:rPr>
          <w:rFonts w:ascii="Calibri" w:hAnsi="Calibri"/>
        </w:rPr>
      </w:pPr>
    </w:p>
    <w:p w:rsidR="0060485C" w:rsidRDefault="0060485C" w:rsidP="006701EC">
      <w:pPr>
        <w:pStyle w:val="ListParagraph"/>
        <w:numPr>
          <w:ilvl w:val="0"/>
          <w:numId w:val="13"/>
        </w:numPr>
        <w:tabs>
          <w:tab w:val="left" w:pos="1440"/>
        </w:tabs>
        <w:ind w:left="1260"/>
        <w:rPr>
          <w:rFonts w:ascii="Calibri" w:hAnsi="Calibri"/>
        </w:rPr>
      </w:pPr>
      <w:r w:rsidRPr="0060485C">
        <w:rPr>
          <w:rFonts w:ascii="Calibri" w:hAnsi="Calibri"/>
          <w:u w:val="single"/>
        </w:rPr>
        <w:t>Office of the Dean of Students (“OD</w:t>
      </w:r>
      <w:r w:rsidR="002C5E23">
        <w:rPr>
          <w:rFonts w:ascii="Calibri" w:hAnsi="Calibri"/>
          <w:u w:val="single"/>
        </w:rPr>
        <w:t>O</w:t>
      </w:r>
      <w:r w:rsidRPr="0060485C">
        <w:rPr>
          <w:rFonts w:ascii="Calibri" w:hAnsi="Calibri"/>
          <w:u w:val="single"/>
        </w:rPr>
        <w:t>S”) Responsibilities</w:t>
      </w:r>
      <w:r>
        <w:rPr>
          <w:rFonts w:ascii="Calibri" w:hAnsi="Calibri"/>
        </w:rPr>
        <w:t>:</w:t>
      </w:r>
    </w:p>
    <w:p w:rsidR="0060485C" w:rsidRDefault="0060485C" w:rsidP="0060485C">
      <w:pPr>
        <w:pStyle w:val="ListParagraph"/>
        <w:numPr>
          <w:ilvl w:val="2"/>
          <w:numId w:val="1"/>
        </w:numPr>
        <w:tabs>
          <w:tab w:val="left" w:pos="1440"/>
        </w:tabs>
        <w:rPr>
          <w:rFonts w:ascii="Calibri" w:hAnsi="Calibri"/>
        </w:rPr>
      </w:pPr>
      <w:r>
        <w:rPr>
          <w:rFonts w:ascii="Calibri" w:hAnsi="Calibri"/>
        </w:rPr>
        <w:t>OD</w:t>
      </w:r>
      <w:r w:rsidR="002C5E23">
        <w:rPr>
          <w:rFonts w:ascii="Calibri" w:hAnsi="Calibri"/>
        </w:rPr>
        <w:t>O</w:t>
      </w:r>
      <w:r>
        <w:rPr>
          <w:rFonts w:ascii="Calibri" w:hAnsi="Calibri"/>
        </w:rPr>
        <w:t>S shall coordinate with DPS to issue a Missing Student Notification within 24 hours of a student determined to be missing.</w:t>
      </w:r>
    </w:p>
    <w:p w:rsidR="0060485C" w:rsidRPr="0060485C" w:rsidRDefault="0060485C" w:rsidP="0060485C">
      <w:pPr>
        <w:pStyle w:val="ListParagraph"/>
        <w:tabs>
          <w:tab w:val="left" w:pos="1440"/>
        </w:tabs>
        <w:ind w:left="1980"/>
        <w:rPr>
          <w:rFonts w:ascii="Calibri" w:hAnsi="Calibri"/>
        </w:rPr>
      </w:pPr>
    </w:p>
    <w:p w:rsidR="00236113" w:rsidRDefault="00236113" w:rsidP="006701EC">
      <w:pPr>
        <w:pStyle w:val="ListParagraph"/>
        <w:numPr>
          <w:ilvl w:val="0"/>
          <w:numId w:val="13"/>
        </w:numPr>
        <w:tabs>
          <w:tab w:val="left" w:pos="1440"/>
        </w:tabs>
        <w:ind w:left="1260"/>
        <w:rPr>
          <w:rFonts w:ascii="Calibri" w:hAnsi="Calibri"/>
        </w:rPr>
      </w:pPr>
      <w:r w:rsidRPr="00236113">
        <w:rPr>
          <w:rFonts w:ascii="Calibri" w:hAnsi="Calibri"/>
          <w:u w:val="single"/>
        </w:rPr>
        <w:t>University Housing</w:t>
      </w:r>
      <w:r w:rsidR="00495720">
        <w:rPr>
          <w:rFonts w:ascii="Calibri" w:hAnsi="Calibri"/>
          <w:u w:val="single"/>
        </w:rPr>
        <w:t xml:space="preserve"> Responsibilities</w:t>
      </w:r>
      <w:r>
        <w:rPr>
          <w:rFonts w:ascii="Calibri" w:hAnsi="Calibri"/>
        </w:rPr>
        <w:t>:</w:t>
      </w:r>
    </w:p>
    <w:p w:rsidR="00236113" w:rsidRDefault="00DA3133" w:rsidP="006701EC">
      <w:pPr>
        <w:pStyle w:val="ListParagraph"/>
        <w:numPr>
          <w:ilvl w:val="0"/>
          <w:numId w:val="14"/>
        </w:numPr>
        <w:rPr>
          <w:rFonts w:ascii="Calibri" w:hAnsi="Calibri"/>
        </w:rPr>
      </w:pPr>
      <w:r>
        <w:rPr>
          <w:rFonts w:ascii="Calibri" w:hAnsi="Calibri"/>
        </w:rPr>
        <w:t>University Housing must</w:t>
      </w:r>
      <w:r w:rsidRPr="006A0A75">
        <w:rPr>
          <w:rFonts w:ascii="Calibri" w:hAnsi="Calibri"/>
        </w:rPr>
        <w:t xml:space="preserve"> </w:t>
      </w:r>
      <w:r w:rsidR="00BA2E5C">
        <w:rPr>
          <w:rFonts w:ascii="Calibri" w:hAnsi="Calibri"/>
        </w:rPr>
        <w:t xml:space="preserve">notify </w:t>
      </w:r>
      <w:r w:rsidR="00236113">
        <w:rPr>
          <w:rFonts w:ascii="Calibri" w:hAnsi="Calibri"/>
        </w:rPr>
        <w:t>all University Housing residents</w:t>
      </w:r>
      <w:r w:rsidR="006A0A75">
        <w:rPr>
          <w:rFonts w:ascii="Calibri" w:hAnsi="Calibri"/>
        </w:rPr>
        <w:t xml:space="preserve"> </w:t>
      </w:r>
      <w:r w:rsidR="00773C28">
        <w:rPr>
          <w:rFonts w:ascii="Calibri" w:hAnsi="Calibri"/>
        </w:rPr>
        <w:t xml:space="preserve">that they may </w:t>
      </w:r>
      <w:r w:rsidR="00236113">
        <w:rPr>
          <w:rFonts w:ascii="Calibri" w:hAnsi="Calibri"/>
        </w:rPr>
        <w:t xml:space="preserve">enter a Missing Student Notification contact </w:t>
      </w:r>
      <w:r w:rsidR="00236113" w:rsidRPr="00F86894">
        <w:rPr>
          <w:rFonts w:ascii="Calibri" w:hAnsi="Calibri"/>
        </w:rPr>
        <w:t>into the</w:t>
      </w:r>
      <w:r w:rsidR="002F5BCD" w:rsidRPr="00F86894">
        <w:rPr>
          <w:rFonts w:ascii="Calibri" w:hAnsi="Calibri"/>
        </w:rPr>
        <w:t xml:space="preserve"> </w:t>
      </w:r>
      <w:r w:rsidR="00C0764F" w:rsidRPr="00F86894">
        <w:rPr>
          <w:rFonts w:ascii="Calibri" w:hAnsi="Calibri"/>
        </w:rPr>
        <w:t xml:space="preserve">BANNER </w:t>
      </w:r>
      <w:r w:rsidR="00B203EE" w:rsidRPr="00F86894">
        <w:rPr>
          <w:rFonts w:ascii="Calibri" w:hAnsi="Calibri"/>
        </w:rPr>
        <w:t>database</w:t>
      </w:r>
      <w:r w:rsidR="00236113">
        <w:rPr>
          <w:rFonts w:ascii="Calibri" w:hAnsi="Calibri"/>
        </w:rPr>
        <w:t>.</w:t>
      </w:r>
    </w:p>
    <w:p w:rsidR="00495720" w:rsidRDefault="00495720" w:rsidP="00872432">
      <w:pPr>
        <w:pStyle w:val="ListParagraph"/>
        <w:ind w:left="1080"/>
        <w:rPr>
          <w:rFonts w:ascii="Calibri" w:hAnsi="Calibri"/>
          <w:u w:val="single"/>
        </w:rPr>
      </w:pPr>
    </w:p>
    <w:p w:rsidR="00A71B20" w:rsidRPr="00236113" w:rsidRDefault="00A71B20" w:rsidP="006701EC">
      <w:pPr>
        <w:pStyle w:val="ListParagraph"/>
        <w:numPr>
          <w:ilvl w:val="0"/>
          <w:numId w:val="13"/>
        </w:numPr>
        <w:ind w:left="1260"/>
        <w:rPr>
          <w:rFonts w:ascii="Calibri" w:hAnsi="Calibri"/>
          <w:u w:val="single"/>
        </w:rPr>
      </w:pPr>
      <w:r w:rsidRPr="00236113">
        <w:rPr>
          <w:rFonts w:ascii="Calibri" w:hAnsi="Calibri"/>
          <w:u w:val="single"/>
        </w:rPr>
        <w:t>University Office of Capital Programs &amp; Real Estate Services</w:t>
      </w:r>
      <w:r w:rsidR="00495720">
        <w:rPr>
          <w:rFonts w:ascii="Calibri" w:hAnsi="Calibri"/>
          <w:u w:val="single"/>
        </w:rPr>
        <w:t xml:space="preserve"> </w:t>
      </w:r>
      <w:r w:rsidR="00773C28">
        <w:rPr>
          <w:rFonts w:ascii="Calibri" w:hAnsi="Calibri"/>
          <w:u w:val="single"/>
        </w:rPr>
        <w:t xml:space="preserve">(“UOCP&amp;RES”) </w:t>
      </w:r>
      <w:r w:rsidR="00495720">
        <w:rPr>
          <w:rFonts w:ascii="Calibri" w:hAnsi="Calibri"/>
          <w:u w:val="single"/>
        </w:rPr>
        <w:t>Responsibilities</w:t>
      </w:r>
      <w:r w:rsidR="00236113" w:rsidRPr="00DC18A5">
        <w:rPr>
          <w:rFonts w:ascii="Calibri" w:hAnsi="Calibri"/>
        </w:rPr>
        <w:t>:</w:t>
      </w:r>
    </w:p>
    <w:p w:rsidR="00A71B20" w:rsidRDefault="00773C28" w:rsidP="006701EC">
      <w:pPr>
        <w:pStyle w:val="ListParagraph"/>
        <w:numPr>
          <w:ilvl w:val="0"/>
          <w:numId w:val="4"/>
        </w:numPr>
        <w:rPr>
          <w:rFonts w:ascii="Calibri" w:hAnsi="Calibri"/>
        </w:rPr>
      </w:pPr>
      <w:r w:rsidRPr="00BC21D1">
        <w:rPr>
          <w:rFonts w:ascii="Calibri" w:hAnsi="Calibri"/>
        </w:rPr>
        <w:t>UOCP&amp;RES</w:t>
      </w:r>
      <w:r>
        <w:rPr>
          <w:rFonts w:ascii="Calibri" w:hAnsi="Calibri"/>
        </w:rPr>
        <w:t xml:space="preserve"> must p</w:t>
      </w:r>
      <w:r w:rsidR="00A71B20">
        <w:rPr>
          <w:rFonts w:ascii="Calibri" w:hAnsi="Calibri"/>
        </w:rPr>
        <w:t xml:space="preserve">rovide </w:t>
      </w:r>
      <w:r>
        <w:rPr>
          <w:rFonts w:ascii="Calibri" w:hAnsi="Calibri"/>
        </w:rPr>
        <w:t xml:space="preserve">the </w:t>
      </w:r>
      <w:r w:rsidR="00A52851">
        <w:rPr>
          <w:rFonts w:ascii="Calibri" w:hAnsi="Calibri"/>
        </w:rPr>
        <w:t>DPS</w:t>
      </w:r>
      <w:r>
        <w:rPr>
          <w:rFonts w:ascii="Calibri" w:hAnsi="Calibri"/>
        </w:rPr>
        <w:t xml:space="preserve"> Compliance Coordinator</w:t>
      </w:r>
      <w:r w:rsidDel="00773C28">
        <w:rPr>
          <w:rFonts w:ascii="Calibri" w:hAnsi="Calibri"/>
        </w:rPr>
        <w:t xml:space="preserve"> </w:t>
      </w:r>
      <w:r w:rsidR="00A71B20">
        <w:rPr>
          <w:rFonts w:ascii="Calibri" w:hAnsi="Calibri"/>
        </w:rPr>
        <w:t>annual</w:t>
      </w:r>
      <w:r>
        <w:rPr>
          <w:rFonts w:ascii="Calibri" w:hAnsi="Calibri"/>
        </w:rPr>
        <w:t>ly</w:t>
      </w:r>
      <w:r w:rsidR="00A71B20">
        <w:rPr>
          <w:rFonts w:ascii="Calibri" w:hAnsi="Calibri"/>
        </w:rPr>
        <w:t xml:space="preserve"> </w:t>
      </w:r>
      <w:r>
        <w:rPr>
          <w:rFonts w:ascii="Calibri" w:hAnsi="Calibri"/>
        </w:rPr>
        <w:t>each</w:t>
      </w:r>
      <w:r w:rsidR="00A71B20">
        <w:rPr>
          <w:rFonts w:ascii="Calibri" w:hAnsi="Calibri"/>
        </w:rPr>
        <w:t xml:space="preserve"> January a list of all </w:t>
      </w:r>
      <w:r w:rsidR="00496A14">
        <w:rPr>
          <w:rFonts w:ascii="Calibri" w:hAnsi="Calibri"/>
        </w:rPr>
        <w:t xml:space="preserve">active </w:t>
      </w:r>
      <w:r w:rsidR="00317871">
        <w:rPr>
          <w:rFonts w:ascii="Calibri" w:hAnsi="Calibri"/>
        </w:rPr>
        <w:t xml:space="preserve">properties leased from third parties on behalf of the </w:t>
      </w:r>
      <w:r w:rsidR="00876F21">
        <w:rPr>
          <w:rFonts w:ascii="Calibri" w:hAnsi="Calibri"/>
        </w:rPr>
        <w:t>campus</w:t>
      </w:r>
      <w:r>
        <w:rPr>
          <w:rFonts w:ascii="Calibri" w:hAnsi="Calibri"/>
        </w:rPr>
        <w:t>, including</w:t>
      </w:r>
      <w:r w:rsidR="00A71B20">
        <w:rPr>
          <w:rFonts w:ascii="Calibri" w:hAnsi="Calibri"/>
        </w:rPr>
        <w:t xml:space="preserve"> </w:t>
      </w:r>
      <w:r>
        <w:rPr>
          <w:rFonts w:ascii="Calibri" w:hAnsi="Calibri"/>
        </w:rPr>
        <w:t xml:space="preserve">the </w:t>
      </w:r>
      <w:r w:rsidR="00496A14">
        <w:rPr>
          <w:rFonts w:ascii="Calibri" w:hAnsi="Calibri"/>
        </w:rPr>
        <w:t>specific address information</w:t>
      </w:r>
      <w:r>
        <w:rPr>
          <w:rFonts w:ascii="Calibri" w:hAnsi="Calibri"/>
        </w:rPr>
        <w:t xml:space="preserve">, </w:t>
      </w:r>
      <w:r w:rsidR="00496A14">
        <w:rPr>
          <w:rFonts w:ascii="Calibri" w:hAnsi="Calibri"/>
        </w:rPr>
        <w:t>a contract number for referral</w:t>
      </w:r>
      <w:r>
        <w:rPr>
          <w:rFonts w:ascii="Calibri" w:hAnsi="Calibri"/>
        </w:rPr>
        <w:t>,</w:t>
      </w:r>
      <w:r w:rsidR="00496A14">
        <w:rPr>
          <w:rFonts w:ascii="Calibri" w:hAnsi="Calibri"/>
        </w:rPr>
        <w:t xml:space="preserve"> and contact information.</w:t>
      </w:r>
    </w:p>
    <w:p w:rsidR="00742851" w:rsidRDefault="00913B91" w:rsidP="006701EC">
      <w:pPr>
        <w:pStyle w:val="ListParagraph"/>
        <w:numPr>
          <w:ilvl w:val="0"/>
          <w:numId w:val="4"/>
        </w:numPr>
        <w:rPr>
          <w:rFonts w:ascii="Calibri" w:hAnsi="Calibri"/>
        </w:rPr>
      </w:pPr>
      <w:r w:rsidRPr="00BC21D1">
        <w:rPr>
          <w:rFonts w:ascii="Calibri" w:hAnsi="Calibri"/>
        </w:rPr>
        <w:t>UOCP&amp;RES</w:t>
      </w:r>
      <w:r>
        <w:rPr>
          <w:rFonts w:ascii="Calibri" w:hAnsi="Calibri"/>
        </w:rPr>
        <w:t xml:space="preserve"> must </w:t>
      </w:r>
      <w:r w:rsidR="00742851" w:rsidRPr="00496A14">
        <w:rPr>
          <w:rFonts w:ascii="Calibri" w:hAnsi="Calibri"/>
        </w:rPr>
        <w:t>annual</w:t>
      </w:r>
      <w:r>
        <w:rPr>
          <w:rFonts w:ascii="Calibri" w:hAnsi="Calibri"/>
        </w:rPr>
        <w:t>ly</w:t>
      </w:r>
      <w:r w:rsidR="00742851" w:rsidRPr="00496A14">
        <w:rPr>
          <w:rFonts w:ascii="Calibri" w:hAnsi="Calibri"/>
        </w:rPr>
        <w:t xml:space="preserve"> review the Clery </w:t>
      </w:r>
      <w:r w:rsidR="002E6361">
        <w:rPr>
          <w:rFonts w:ascii="Calibri" w:hAnsi="Calibri"/>
        </w:rPr>
        <w:t>G</w:t>
      </w:r>
      <w:r w:rsidR="002E6361" w:rsidRPr="00496A14">
        <w:rPr>
          <w:rFonts w:ascii="Calibri" w:hAnsi="Calibri"/>
        </w:rPr>
        <w:t xml:space="preserve">eography </w:t>
      </w:r>
      <w:r w:rsidR="002E6361">
        <w:rPr>
          <w:rFonts w:ascii="Calibri" w:hAnsi="Calibri"/>
        </w:rPr>
        <w:t>M</w:t>
      </w:r>
      <w:r w:rsidR="002E6361" w:rsidRPr="00496A14">
        <w:rPr>
          <w:rFonts w:ascii="Calibri" w:hAnsi="Calibri"/>
        </w:rPr>
        <w:t xml:space="preserve">ap </w:t>
      </w:r>
      <w:r w:rsidR="00BA1C7B">
        <w:rPr>
          <w:rFonts w:ascii="Calibri" w:hAnsi="Calibri"/>
        </w:rPr>
        <w:t xml:space="preserve">and building list </w:t>
      </w:r>
      <w:r w:rsidR="00742851" w:rsidRPr="00496A14">
        <w:rPr>
          <w:rFonts w:ascii="Calibri" w:hAnsi="Calibri"/>
        </w:rPr>
        <w:t xml:space="preserve">with </w:t>
      </w:r>
      <w:r w:rsidR="0060024D">
        <w:rPr>
          <w:rFonts w:ascii="Calibri" w:hAnsi="Calibri"/>
        </w:rPr>
        <w:t xml:space="preserve">representatives of </w:t>
      </w:r>
      <w:r w:rsidR="00742851" w:rsidRPr="00496A14">
        <w:rPr>
          <w:rFonts w:ascii="Calibri" w:hAnsi="Calibri"/>
        </w:rPr>
        <w:t xml:space="preserve">the </w:t>
      </w:r>
      <w:r w:rsidR="00A52851">
        <w:rPr>
          <w:rFonts w:ascii="Calibri" w:hAnsi="Calibri"/>
        </w:rPr>
        <w:t>DPS</w:t>
      </w:r>
      <w:r w:rsidR="00742851" w:rsidRPr="00496A14">
        <w:rPr>
          <w:rFonts w:ascii="Calibri" w:hAnsi="Calibri"/>
        </w:rPr>
        <w:t xml:space="preserve"> and </w:t>
      </w:r>
      <w:r w:rsidR="0060024D">
        <w:rPr>
          <w:rFonts w:ascii="Calibri" w:hAnsi="Calibri"/>
        </w:rPr>
        <w:t>the Office of University</w:t>
      </w:r>
      <w:r w:rsidR="00742851" w:rsidRPr="00496A14">
        <w:rPr>
          <w:rFonts w:ascii="Calibri" w:hAnsi="Calibri"/>
        </w:rPr>
        <w:t xml:space="preserve"> Counsel.</w:t>
      </w:r>
      <w:r w:rsidR="00742851" w:rsidRPr="00495720">
        <w:rPr>
          <w:rFonts w:ascii="Calibri" w:hAnsi="Calibri"/>
        </w:rPr>
        <w:t xml:space="preserve">  </w:t>
      </w:r>
    </w:p>
    <w:p w:rsidR="00495720" w:rsidRPr="00495720" w:rsidRDefault="00495720" w:rsidP="00495720">
      <w:pPr>
        <w:pStyle w:val="ListParagraph"/>
        <w:ind w:left="1800"/>
        <w:rPr>
          <w:rFonts w:ascii="Calibri" w:hAnsi="Calibri"/>
        </w:rPr>
      </w:pPr>
    </w:p>
    <w:p w:rsidR="00F913B8" w:rsidRDefault="00496A14" w:rsidP="006701EC">
      <w:pPr>
        <w:pStyle w:val="ListParagraph"/>
        <w:numPr>
          <w:ilvl w:val="0"/>
          <w:numId w:val="13"/>
        </w:numPr>
        <w:ind w:left="1260"/>
        <w:rPr>
          <w:rFonts w:ascii="Calibri" w:hAnsi="Calibri"/>
        </w:rPr>
      </w:pPr>
      <w:r w:rsidRPr="00496A14">
        <w:rPr>
          <w:rFonts w:ascii="Calibri" w:hAnsi="Calibri"/>
          <w:u w:val="single"/>
        </w:rPr>
        <w:t xml:space="preserve">Capital Planning </w:t>
      </w:r>
      <w:r w:rsidR="00064BE3">
        <w:rPr>
          <w:rFonts w:ascii="Calibri" w:hAnsi="Calibri"/>
          <w:u w:val="single"/>
        </w:rPr>
        <w:t>&amp;</w:t>
      </w:r>
      <w:r w:rsidR="00064BE3" w:rsidRPr="00496A14">
        <w:rPr>
          <w:rFonts w:ascii="Calibri" w:hAnsi="Calibri"/>
          <w:u w:val="single"/>
        </w:rPr>
        <w:t xml:space="preserve"> </w:t>
      </w:r>
      <w:r w:rsidRPr="00496A14">
        <w:rPr>
          <w:rFonts w:ascii="Calibri" w:hAnsi="Calibri"/>
          <w:u w:val="single"/>
        </w:rPr>
        <w:t>Space Management</w:t>
      </w:r>
      <w:r w:rsidR="00495720">
        <w:rPr>
          <w:rFonts w:ascii="Calibri" w:hAnsi="Calibri"/>
          <w:u w:val="single"/>
        </w:rPr>
        <w:t xml:space="preserve"> </w:t>
      </w:r>
      <w:r w:rsidR="00064BE3">
        <w:rPr>
          <w:rFonts w:ascii="Calibri" w:hAnsi="Calibri"/>
          <w:u w:val="single"/>
        </w:rPr>
        <w:t xml:space="preserve">(“CP&amp;SM”) </w:t>
      </w:r>
      <w:r w:rsidR="00495720">
        <w:rPr>
          <w:rFonts w:ascii="Calibri" w:hAnsi="Calibri"/>
          <w:u w:val="single"/>
        </w:rPr>
        <w:t>Responsibilities</w:t>
      </w:r>
      <w:r>
        <w:rPr>
          <w:rFonts w:ascii="Calibri" w:hAnsi="Calibri"/>
        </w:rPr>
        <w:t>:</w:t>
      </w:r>
    </w:p>
    <w:p w:rsidR="00496A14" w:rsidRDefault="00064BE3" w:rsidP="006701EC">
      <w:pPr>
        <w:pStyle w:val="ListParagraph"/>
        <w:numPr>
          <w:ilvl w:val="0"/>
          <w:numId w:val="7"/>
        </w:numPr>
        <w:ind w:left="1800"/>
        <w:rPr>
          <w:rFonts w:ascii="Calibri" w:hAnsi="Calibri"/>
        </w:rPr>
      </w:pPr>
      <w:r>
        <w:rPr>
          <w:rFonts w:ascii="Calibri" w:hAnsi="Calibri"/>
        </w:rPr>
        <w:t>CP&amp;SM must p</w:t>
      </w:r>
      <w:r w:rsidR="00496A14">
        <w:rPr>
          <w:rFonts w:ascii="Calibri" w:hAnsi="Calibri"/>
        </w:rPr>
        <w:t xml:space="preserve">rovide </w:t>
      </w:r>
      <w:r>
        <w:rPr>
          <w:rFonts w:ascii="Calibri" w:hAnsi="Calibri"/>
        </w:rPr>
        <w:t xml:space="preserve">the </w:t>
      </w:r>
      <w:r w:rsidR="00A52851">
        <w:rPr>
          <w:rFonts w:ascii="Calibri" w:hAnsi="Calibri"/>
        </w:rPr>
        <w:t>DPS</w:t>
      </w:r>
      <w:r>
        <w:rPr>
          <w:rFonts w:ascii="Calibri" w:hAnsi="Calibri"/>
        </w:rPr>
        <w:t xml:space="preserve"> Compliance Coordinator </w:t>
      </w:r>
      <w:r w:rsidR="00496A14">
        <w:rPr>
          <w:rFonts w:ascii="Calibri" w:hAnsi="Calibri"/>
        </w:rPr>
        <w:t>annual</w:t>
      </w:r>
      <w:r>
        <w:rPr>
          <w:rFonts w:ascii="Calibri" w:hAnsi="Calibri"/>
        </w:rPr>
        <w:t>ly each</w:t>
      </w:r>
      <w:r w:rsidR="000D29F5">
        <w:rPr>
          <w:rFonts w:ascii="Calibri" w:hAnsi="Calibri"/>
        </w:rPr>
        <w:t xml:space="preserve"> </w:t>
      </w:r>
      <w:r w:rsidR="00496A14">
        <w:rPr>
          <w:rFonts w:ascii="Calibri" w:hAnsi="Calibri"/>
        </w:rPr>
        <w:t>January a list of all</w:t>
      </w:r>
      <w:r w:rsidR="00BC21D1" w:rsidRPr="00BC21D1">
        <w:rPr>
          <w:rFonts w:ascii="Calibri" w:hAnsi="Calibri"/>
        </w:rPr>
        <w:t xml:space="preserve"> </w:t>
      </w:r>
      <w:r w:rsidR="00BC21D1">
        <w:rPr>
          <w:rFonts w:ascii="Calibri" w:hAnsi="Calibri"/>
        </w:rPr>
        <w:t>buildings or property</w:t>
      </w:r>
      <w:r w:rsidR="00496A14">
        <w:rPr>
          <w:rFonts w:ascii="Calibri" w:hAnsi="Calibri"/>
        </w:rPr>
        <w:t xml:space="preserve"> </w:t>
      </w:r>
      <w:r w:rsidR="00BC21D1">
        <w:rPr>
          <w:rFonts w:ascii="Calibri" w:hAnsi="Calibri"/>
        </w:rPr>
        <w:t xml:space="preserve">owned or controlled by the </w:t>
      </w:r>
      <w:r w:rsidR="00BF6E19">
        <w:rPr>
          <w:rFonts w:ascii="Calibri" w:hAnsi="Calibri"/>
        </w:rPr>
        <w:t>university</w:t>
      </w:r>
      <w:r>
        <w:rPr>
          <w:rFonts w:ascii="Calibri" w:hAnsi="Calibri"/>
        </w:rPr>
        <w:t>, including</w:t>
      </w:r>
      <w:r w:rsidR="00496A14">
        <w:rPr>
          <w:rFonts w:ascii="Calibri" w:hAnsi="Calibri"/>
        </w:rPr>
        <w:t xml:space="preserve"> </w:t>
      </w:r>
      <w:r w:rsidR="00A6706B">
        <w:rPr>
          <w:rFonts w:ascii="Calibri" w:hAnsi="Calibri"/>
        </w:rPr>
        <w:t>specific address information</w:t>
      </w:r>
      <w:r>
        <w:rPr>
          <w:rFonts w:ascii="Calibri" w:hAnsi="Calibri"/>
        </w:rPr>
        <w:t xml:space="preserve"> and</w:t>
      </w:r>
      <w:r w:rsidR="00A6706B">
        <w:rPr>
          <w:rFonts w:ascii="Calibri" w:hAnsi="Calibri"/>
        </w:rPr>
        <w:t xml:space="preserve"> </w:t>
      </w:r>
      <w:r>
        <w:rPr>
          <w:rFonts w:ascii="Calibri" w:hAnsi="Calibri"/>
        </w:rPr>
        <w:t xml:space="preserve">a </w:t>
      </w:r>
      <w:r w:rsidR="00A6706B">
        <w:rPr>
          <w:rFonts w:ascii="Calibri" w:hAnsi="Calibri"/>
        </w:rPr>
        <w:t xml:space="preserve">notation of those properties that fall within </w:t>
      </w:r>
      <w:r>
        <w:rPr>
          <w:rFonts w:ascii="Calibri" w:hAnsi="Calibri"/>
        </w:rPr>
        <w:t xml:space="preserve">the </w:t>
      </w:r>
      <w:r w:rsidR="00A6706B">
        <w:rPr>
          <w:rFonts w:ascii="Calibri" w:hAnsi="Calibri"/>
        </w:rPr>
        <w:t>Core Campus.</w:t>
      </w:r>
    </w:p>
    <w:p w:rsidR="00540CD9" w:rsidRDefault="00540CD9" w:rsidP="006701EC">
      <w:pPr>
        <w:pStyle w:val="ListParagraph"/>
        <w:numPr>
          <w:ilvl w:val="0"/>
          <w:numId w:val="7"/>
        </w:numPr>
        <w:ind w:left="1800"/>
        <w:rPr>
          <w:rFonts w:ascii="Calibri" w:hAnsi="Calibri"/>
        </w:rPr>
      </w:pPr>
      <w:r>
        <w:rPr>
          <w:rFonts w:ascii="Calibri" w:hAnsi="Calibri"/>
        </w:rPr>
        <w:t xml:space="preserve">CP&amp;SM must </w:t>
      </w:r>
      <w:r w:rsidR="00496A14">
        <w:rPr>
          <w:rFonts w:ascii="Calibri" w:hAnsi="Calibri"/>
        </w:rPr>
        <w:t>annual</w:t>
      </w:r>
      <w:r>
        <w:rPr>
          <w:rFonts w:ascii="Calibri" w:hAnsi="Calibri"/>
        </w:rPr>
        <w:t>ly</w:t>
      </w:r>
      <w:r w:rsidR="00496A14">
        <w:rPr>
          <w:rFonts w:ascii="Calibri" w:hAnsi="Calibri"/>
        </w:rPr>
        <w:t xml:space="preserve"> review the Clery </w:t>
      </w:r>
      <w:r>
        <w:rPr>
          <w:rFonts w:ascii="Calibri" w:hAnsi="Calibri"/>
        </w:rPr>
        <w:t>G</w:t>
      </w:r>
      <w:r w:rsidR="00496A14">
        <w:rPr>
          <w:rFonts w:ascii="Calibri" w:hAnsi="Calibri"/>
        </w:rPr>
        <w:t xml:space="preserve">eography </w:t>
      </w:r>
      <w:r>
        <w:rPr>
          <w:rFonts w:ascii="Calibri" w:hAnsi="Calibri"/>
        </w:rPr>
        <w:t>M</w:t>
      </w:r>
      <w:r w:rsidR="00496A14">
        <w:rPr>
          <w:rFonts w:ascii="Calibri" w:hAnsi="Calibri"/>
        </w:rPr>
        <w:t xml:space="preserve">ap </w:t>
      </w:r>
      <w:r w:rsidR="00BA1C7B">
        <w:rPr>
          <w:rFonts w:ascii="Calibri" w:hAnsi="Calibri"/>
        </w:rPr>
        <w:t xml:space="preserve">and building list </w:t>
      </w:r>
      <w:r w:rsidR="00496A14">
        <w:rPr>
          <w:rFonts w:ascii="Calibri" w:hAnsi="Calibri"/>
        </w:rPr>
        <w:t xml:space="preserve">with </w:t>
      </w:r>
      <w:r>
        <w:rPr>
          <w:rFonts w:ascii="Calibri" w:hAnsi="Calibri"/>
        </w:rPr>
        <w:t xml:space="preserve">representatives of </w:t>
      </w:r>
      <w:r w:rsidR="00496A14">
        <w:rPr>
          <w:rFonts w:ascii="Calibri" w:hAnsi="Calibri"/>
        </w:rPr>
        <w:t xml:space="preserve">the </w:t>
      </w:r>
      <w:r w:rsidR="00A52851">
        <w:rPr>
          <w:rFonts w:ascii="Calibri" w:hAnsi="Calibri"/>
        </w:rPr>
        <w:t>DPS</w:t>
      </w:r>
      <w:r w:rsidR="00496A14">
        <w:rPr>
          <w:rFonts w:ascii="Calibri" w:hAnsi="Calibri"/>
        </w:rPr>
        <w:t xml:space="preserve"> and </w:t>
      </w:r>
      <w:r>
        <w:rPr>
          <w:rFonts w:ascii="Calibri" w:hAnsi="Calibri"/>
        </w:rPr>
        <w:t>the Office of University</w:t>
      </w:r>
      <w:r w:rsidR="00496A14">
        <w:rPr>
          <w:rFonts w:ascii="Calibri" w:hAnsi="Calibri"/>
        </w:rPr>
        <w:t xml:space="preserve"> Counsel.  </w:t>
      </w:r>
    </w:p>
    <w:p w:rsidR="00496A14" w:rsidRDefault="00540CD9" w:rsidP="006701EC">
      <w:pPr>
        <w:pStyle w:val="ListParagraph"/>
        <w:numPr>
          <w:ilvl w:val="0"/>
          <w:numId w:val="7"/>
        </w:numPr>
        <w:ind w:left="1800"/>
        <w:rPr>
          <w:rFonts w:ascii="Calibri" w:hAnsi="Calibri"/>
        </w:rPr>
      </w:pPr>
      <w:r>
        <w:rPr>
          <w:rFonts w:ascii="Calibri" w:hAnsi="Calibri"/>
        </w:rPr>
        <w:t xml:space="preserve">CP&amp;SM must </w:t>
      </w:r>
      <w:r w:rsidR="000D29F5">
        <w:rPr>
          <w:rFonts w:ascii="Calibri" w:hAnsi="Calibri"/>
        </w:rPr>
        <w:t>p</w:t>
      </w:r>
      <w:r w:rsidR="00496A14">
        <w:rPr>
          <w:rFonts w:ascii="Calibri" w:hAnsi="Calibri"/>
        </w:rPr>
        <w:t>rovide an electronic version and printed versions</w:t>
      </w:r>
      <w:r>
        <w:rPr>
          <w:rFonts w:ascii="Calibri" w:hAnsi="Calibri"/>
        </w:rPr>
        <w:t xml:space="preserve"> </w:t>
      </w:r>
      <w:r w:rsidR="00876F21">
        <w:rPr>
          <w:rFonts w:ascii="Calibri" w:hAnsi="Calibri"/>
        </w:rPr>
        <w:t>of the Clery Geography Map</w:t>
      </w:r>
      <w:r w:rsidR="00025DA5" w:rsidRPr="0060485C">
        <w:rPr>
          <w:rFonts w:ascii="Calibri" w:hAnsi="Calibri"/>
        </w:rPr>
        <w:t>s</w:t>
      </w:r>
      <w:r w:rsidR="00496A14">
        <w:rPr>
          <w:rFonts w:ascii="Calibri" w:hAnsi="Calibri"/>
        </w:rPr>
        <w:t xml:space="preserve"> to the </w:t>
      </w:r>
      <w:r w:rsidR="00A52851">
        <w:rPr>
          <w:rFonts w:ascii="Calibri" w:hAnsi="Calibri"/>
        </w:rPr>
        <w:t>DPS</w:t>
      </w:r>
      <w:r w:rsidR="00876F21">
        <w:rPr>
          <w:rFonts w:ascii="Calibri" w:hAnsi="Calibri"/>
        </w:rPr>
        <w:t xml:space="preserve"> Compliance Coordinator</w:t>
      </w:r>
      <w:r w:rsidR="00496A14">
        <w:rPr>
          <w:rFonts w:ascii="Calibri" w:hAnsi="Calibri"/>
        </w:rPr>
        <w:t>.</w:t>
      </w:r>
    </w:p>
    <w:p w:rsidR="00496A14" w:rsidRDefault="00540CD9" w:rsidP="006701EC">
      <w:pPr>
        <w:pStyle w:val="ListParagraph"/>
        <w:numPr>
          <w:ilvl w:val="0"/>
          <w:numId w:val="7"/>
        </w:numPr>
        <w:ind w:left="1800"/>
        <w:rPr>
          <w:rFonts w:ascii="Calibri" w:hAnsi="Calibri"/>
        </w:rPr>
      </w:pPr>
      <w:r>
        <w:rPr>
          <w:rFonts w:ascii="Calibri" w:hAnsi="Calibri"/>
        </w:rPr>
        <w:t xml:space="preserve">CP&amp;SM must </w:t>
      </w:r>
      <w:r w:rsidR="00496A14">
        <w:rPr>
          <w:rFonts w:ascii="Calibri" w:hAnsi="Calibri"/>
        </w:rPr>
        <w:t xml:space="preserve">notify the </w:t>
      </w:r>
      <w:r w:rsidR="00A52851">
        <w:rPr>
          <w:rFonts w:ascii="Calibri" w:hAnsi="Calibri"/>
        </w:rPr>
        <w:t>DPS</w:t>
      </w:r>
      <w:r w:rsidR="00496A14">
        <w:rPr>
          <w:rFonts w:ascii="Calibri" w:hAnsi="Calibri"/>
        </w:rPr>
        <w:t xml:space="preserve"> </w:t>
      </w:r>
      <w:r w:rsidR="00876F21">
        <w:rPr>
          <w:rFonts w:ascii="Calibri" w:hAnsi="Calibri"/>
        </w:rPr>
        <w:t xml:space="preserve">Compliance Coordinator </w:t>
      </w:r>
      <w:r w:rsidR="00BC21D1">
        <w:rPr>
          <w:rFonts w:ascii="Calibri" w:hAnsi="Calibri"/>
        </w:rPr>
        <w:t xml:space="preserve">buildings or property owned or controlled by the </w:t>
      </w:r>
      <w:r w:rsidR="00BF6E19">
        <w:rPr>
          <w:rFonts w:ascii="Calibri" w:hAnsi="Calibri"/>
        </w:rPr>
        <w:t>university</w:t>
      </w:r>
      <w:r w:rsidR="00CF1303">
        <w:rPr>
          <w:rFonts w:ascii="Calibri" w:hAnsi="Calibri"/>
        </w:rPr>
        <w:t xml:space="preserve"> </w:t>
      </w:r>
      <w:r>
        <w:rPr>
          <w:rFonts w:ascii="Calibri" w:hAnsi="Calibri"/>
        </w:rPr>
        <w:t>are bought, sold, or the use of such property changes, to allow updates to the Clery G</w:t>
      </w:r>
      <w:r w:rsidR="00496A14">
        <w:rPr>
          <w:rFonts w:ascii="Calibri" w:hAnsi="Calibri"/>
        </w:rPr>
        <w:t xml:space="preserve">eography </w:t>
      </w:r>
      <w:r>
        <w:rPr>
          <w:rFonts w:ascii="Calibri" w:hAnsi="Calibri"/>
        </w:rPr>
        <w:t>M</w:t>
      </w:r>
      <w:r w:rsidR="00496A14">
        <w:rPr>
          <w:rFonts w:ascii="Calibri" w:hAnsi="Calibri"/>
        </w:rPr>
        <w:t>ap and building list.</w:t>
      </w:r>
    </w:p>
    <w:p w:rsidR="00B144AE" w:rsidRPr="00496A14" w:rsidRDefault="00B144AE" w:rsidP="00872432">
      <w:pPr>
        <w:pStyle w:val="ListParagraph"/>
        <w:ind w:left="1800"/>
        <w:rPr>
          <w:rFonts w:ascii="Calibri" w:hAnsi="Calibri"/>
        </w:rPr>
      </w:pPr>
    </w:p>
    <w:p w:rsidR="00496A14" w:rsidRDefault="00496A14" w:rsidP="006701EC">
      <w:pPr>
        <w:pStyle w:val="ListParagraph"/>
        <w:numPr>
          <w:ilvl w:val="0"/>
          <w:numId w:val="13"/>
        </w:numPr>
        <w:ind w:left="1260"/>
        <w:rPr>
          <w:rFonts w:ascii="Calibri" w:hAnsi="Calibri"/>
        </w:rPr>
      </w:pPr>
      <w:r w:rsidRPr="00496A14">
        <w:rPr>
          <w:rFonts w:ascii="Calibri" w:hAnsi="Calibri"/>
          <w:u w:val="single"/>
        </w:rPr>
        <w:t>International Programs and Studies</w:t>
      </w:r>
      <w:r w:rsidR="00BE5B03">
        <w:rPr>
          <w:rFonts w:ascii="Calibri" w:hAnsi="Calibri"/>
          <w:u w:val="single"/>
        </w:rPr>
        <w:t xml:space="preserve"> </w:t>
      </w:r>
      <w:r w:rsidR="00540CD9">
        <w:rPr>
          <w:rFonts w:ascii="Calibri" w:hAnsi="Calibri"/>
          <w:u w:val="single"/>
        </w:rPr>
        <w:t xml:space="preserve">(“IPS”) </w:t>
      </w:r>
      <w:r w:rsidR="00BE5B03">
        <w:rPr>
          <w:rFonts w:ascii="Calibri" w:hAnsi="Calibri"/>
          <w:u w:val="single"/>
        </w:rPr>
        <w:t>Responsibilities</w:t>
      </w:r>
      <w:r>
        <w:rPr>
          <w:rFonts w:ascii="Calibri" w:hAnsi="Calibri"/>
        </w:rPr>
        <w:t>:</w:t>
      </w:r>
    </w:p>
    <w:p w:rsidR="00496A14" w:rsidRDefault="00540CD9" w:rsidP="006701EC">
      <w:pPr>
        <w:pStyle w:val="ListParagraph"/>
        <w:numPr>
          <w:ilvl w:val="0"/>
          <w:numId w:val="15"/>
        </w:numPr>
        <w:ind w:left="1800"/>
        <w:rPr>
          <w:rFonts w:ascii="Calibri" w:hAnsi="Calibri"/>
        </w:rPr>
      </w:pPr>
      <w:r>
        <w:rPr>
          <w:rFonts w:ascii="Calibri" w:hAnsi="Calibri"/>
        </w:rPr>
        <w:t>IPS must p</w:t>
      </w:r>
      <w:r w:rsidR="00496A14" w:rsidRPr="00496A14">
        <w:rPr>
          <w:rFonts w:ascii="Calibri" w:hAnsi="Calibri"/>
        </w:rPr>
        <w:t xml:space="preserve">rovide </w:t>
      </w:r>
      <w:r w:rsidRPr="00496A14">
        <w:rPr>
          <w:rFonts w:ascii="Calibri" w:hAnsi="Calibri"/>
        </w:rPr>
        <w:t xml:space="preserve">the </w:t>
      </w:r>
      <w:r w:rsidR="00A52851">
        <w:rPr>
          <w:rFonts w:ascii="Calibri" w:hAnsi="Calibri"/>
        </w:rPr>
        <w:t>DPS</w:t>
      </w:r>
      <w:r w:rsidRPr="00496A14">
        <w:rPr>
          <w:rFonts w:ascii="Calibri" w:hAnsi="Calibri"/>
        </w:rPr>
        <w:t xml:space="preserve"> Compliance Coordinator </w:t>
      </w:r>
      <w:r w:rsidR="00496A14" w:rsidRPr="00496A14">
        <w:rPr>
          <w:rFonts w:ascii="Calibri" w:hAnsi="Calibri"/>
        </w:rPr>
        <w:t>annual</w:t>
      </w:r>
      <w:r>
        <w:rPr>
          <w:rFonts w:ascii="Calibri" w:hAnsi="Calibri"/>
        </w:rPr>
        <w:t>ly each</w:t>
      </w:r>
      <w:r w:rsidR="00496A14" w:rsidRPr="00496A14">
        <w:rPr>
          <w:rFonts w:ascii="Calibri" w:hAnsi="Calibri"/>
        </w:rPr>
        <w:t xml:space="preserve"> January a list of all </w:t>
      </w:r>
      <w:r w:rsidR="00DA57FB">
        <w:rPr>
          <w:rFonts w:ascii="Calibri" w:hAnsi="Calibri"/>
        </w:rPr>
        <w:t xml:space="preserve">buildings or property owned or controlled by the </w:t>
      </w:r>
      <w:r w:rsidR="00BF6E19">
        <w:rPr>
          <w:rFonts w:ascii="Calibri" w:hAnsi="Calibri"/>
        </w:rPr>
        <w:t>u</w:t>
      </w:r>
      <w:r w:rsidR="00DA57FB">
        <w:rPr>
          <w:rFonts w:ascii="Calibri" w:hAnsi="Calibri"/>
        </w:rPr>
        <w:t xml:space="preserve">niversity </w:t>
      </w:r>
      <w:r w:rsidR="004F7F75">
        <w:rPr>
          <w:rFonts w:ascii="Calibri" w:hAnsi="Calibri"/>
        </w:rPr>
        <w:t>in foreign countries</w:t>
      </w:r>
      <w:r w:rsidR="00F85794">
        <w:rPr>
          <w:rFonts w:ascii="Calibri" w:hAnsi="Calibri"/>
        </w:rPr>
        <w:t>.</w:t>
      </w:r>
    </w:p>
    <w:p w:rsidR="00496A14" w:rsidRDefault="00104650" w:rsidP="006701EC">
      <w:pPr>
        <w:pStyle w:val="ListParagraph"/>
        <w:numPr>
          <w:ilvl w:val="0"/>
          <w:numId w:val="15"/>
        </w:numPr>
        <w:ind w:left="1800"/>
        <w:rPr>
          <w:rFonts w:ascii="Calibri" w:hAnsi="Calibri"/>
        </w:rPr>
      </w:pPr>
      <w:r>
        <w:rPr>
          <w:rFonts w:ascii="Calibri" w:hAnsi="Calibri"/>
        </w:rPr>
        <w:t xml:space="preserve">IPS must </w:t>
      </w:r>
      <w:r w:rsidR="00496A14">
        <w:rPr>
          <w:rFonts w:ascii="Calibri" w:hAnsi="Calibri"/>
        </w:rPr>
        <w:t>annual</w:t>
      </w:r>
      <w:r>
        <w:rPr>
          <w:rFonts w:ascii="Calibri" w:hAnsi="Calibri"/>
        </w:rPr>
        <w:t>ly</w:t>
      </w:r>
      <w:r w:rsidR="00496A14">
        <w:rPr>
          <w:rFonts w:ascii="Calibri" w:hAnsi="Calibri"/>
        </w:rPr>
        <w:t xml:space="preserve"> review the </w:t>
      </w:r>
      <w:r w:rsidR="00BA1C7B">
        <w:rPr>
          <w:rFonts w:ascii="Calibri" w:hAnsi="Calibri"/>
        </w:rPr>
        <w:t xml:space="preserve">building list </w:t>
      </w:r>
      <w:r w:rsidR="00496A14">
        <w:rPr>
          <w:rFonts w:ascii="Calibri" w:hAnsi="Calibri"/>
        </w:rPr>
        <w:t>with</w:t>
      </w:r>
      <w:r>
        <w:rPr>
          <w:rFonts w:ascii="Calibri" w:hAnsi="Calibri"/>
        </w:rPr>
        <w:t xml:space="preserve"> representatives of</w:t>
      </w:r>
      <w:r w:rsidR="00496A14">
        <w:rPr>
          <w:rFonts w:ascii="Calibri" w:hAnsi="Calibri"/>
        </w:rPr>
        <w:t xml:space="preserve"> the </w:t>
      </w:r>
      <w:r w:rsidR="00A52851">
        <w:rPr>
          <w:rFonts w:ascii="Calibri" w:hAnsi="Calibri"/>
        </w:rPr>
        <w:t xml:space="preserve">DPS </w:t>
      </w:r>
      <w:r w:rsidR="00496A14">
        <w:rPr>
          <w:rFonts w:ascii="Calibri" w:hAnsi="Calibri"/>
        </w:rPr>
        <w:t xml:space="preserve">and </w:t>
      </w:r>
      <w:r>
        <w:rPr>
          <w:rFonts w:ascii="Calibri" w:hAnsi="Calibri"/>
        </w:rPr>
        <w:t>Office of University</w:t>
      </w:r>
      <w:r w:rsidR="00496A14">
        <w:rPr>
          <w:rFonts w:ascii="Calibri" w:hAnsi="Calibri"/>
        </w:rPr>
        <w:t xml:space="preserve"> Counsel.</w:t>
      </w:r>
    </w:p>
    <w:p w:rsidR="00B144AE" w:rsidRPr="00496A14" w:rsidRDefault="00B144AE" w:rsidP="00872432">
      <w:pPr>
        <w:pStyle w:val="ListParagraph"/>
        <w:ind w:left="1800"/>
        <w:rPr>
          <w:rFonts w:ascii="Calibri" w:hAnsi="Calibri"/>
        </w:rPr>
      </w:pPr>
    </w:p>
    <w:p w:rsidR="005243E0" w:rsidRDefault="007B622A" w:rsidP="006701EC">
      <w:pPr>
        <w:pStyle w:val="ListParagraph"/>
        <w:numPr>
          <w:ilvl w:val="0"/>
          <w:numId w:val="13"/>
        </w:numPr>
        <w:ind w:left="1260"/>
        <w:rPr>
          <w:rFonts w:ascii="Calibri" w:hAnsi="Calibri"/>
        </w:rPr>
      </w:pPr>
      <w:r>
        <w:rPr>
          <w:rFonts w:ascii="Calibri" w:hAnsi="Calibri"/>
          <w:u w:val="single"/>
        </w:rPr>
        <w:lastRenderedPageBreak/>
        <w:t xml:space="preserve">Campus </w:t>
      </w:r>
      <w:r w:rsidR="005243E0" w:rsidRPr="005243E0">
        <w:rPr>
          <w:rFonts w:ascii="Calibri" w:hAnsi="Calibri"/>
          <w:u w:val="single"/>
        </w:rPr>
        <w:t>Code Compliance and Fire Safety</w:t>
      </w:r>
      <w:r w:rsidR="00BE5B03">
        <w:rPr>
          <w:rFonts w:ascii="Calibri" w:hAnsi="Calibri"/>
          <w:u w:val="single"/>
        </w:rPr>
        <w:t xml:space="preserve"> </w:t>
      </w:r>
      <w:r>
        <w:rPr>
          <w:rFonts w:ascii="Calibri" w:hAnsi="Calibri"/>
          <w:u w:val="single"/>
        </w:rPr>
        <w:t xml:space="preserve">(“CCC&amp;FS”) </w:t>
      </w:r>
      <w:r w:rsidR="00BE5B03">
        <w:rPr>
          <w:rFonts w:ascii="Calibri" w:hAnsi="Calibri"/>
          <w:u w:val="single"/>
        </w:rPr>
        <w:t>Responsibilities</w:t>
      </w:r>
      <w:r w:rsidR="005243E0">
        <w:rPr>
          <w:rFonts w:ascii="Calibri" w:hAnsi="Calibri"/>
        </w:rPr>
        <w:t>:</w:t>
      </w:r>
    </w:p>
    <w:p w:rsidR="005243E0" w:rsidRDefault="007B622A" w:rsidP="006701EC">
      <w:pPr>
        <w:pStyle w:val="ListParagraph"/>
        <w:numPr>
          <w:ilvl w:val="0"/>
          <w:numId w:val="6"/>
        </w:numPr>
        <w:rPr>
          <w:rFonts w:ascii="Calibri" w:hAnsi="Calibri"/>
        </w:rPr>
      </w:pPr>
      <w:r w:rsidRPr="00C61B7D">
        <w:rPr>
          <w:rFonts w:ascii="Calibri" w:hAnsi="Calibri"/>
        </w:rPr>
        <w:t>CCC&amp;FS</w:t>
      </w:r>
      <w:r>
        <w:rPr>
          <w:rFonts w:ascii="Calibri" w:hAnsi="Calibri"/>
        </w:rPr>
        <w:t xml:space="preserve"> must m</w:t>
      </w:r>
      <w:r w:rsidR="00A104BE">
        <w:rPr>
          <w:rFonts w:ascii="Calibri" w:hAnsi="Calibri"/>
        </w:rPr>
        <w:t>aintain</w:t>
      </w:r>
      <w:r w:rsidR="005243E0">
        <w:rPr>
          <w:rFonts w:ascii="Calibri" w:hAnsi="Calibri"/>
        </w:rPr>
        <w:t xml:space="preserve"> the </w:t>
      </w:r>
      <w:r w:rsidR="00876F21">
        <w:rPr>
          <w:rFonts w:ascii="Calibri" w:hAnsi="Calibri"/>
        </w:rPr>
        <w:t>campu</w:t>
      </w:r>
      <w:r w:rsidR="005243E0">
        <w:rPr>
          <w:rFonts w:ascii="Calibri" w:hAnsi="Calibri"/>
        </w:rPr>
        <w:t>s</w:t>
      </w:r>
      <w:r w:rsidR="00876F21">
        <w:rPr>
          <w:rFonts w:ascii="Calibri" w:hAnsi="Calibri"/>
        </w:rPr>
        <w:t>’</w:t>
      </w:r>
      <w:r w:rsidR="005243E0">
        <w:rPr>
          <w:rFonts w:ascii="Calibri" w:hAnsi="Calibri"/>
        </w:rPr>
        <w:t xml:space="preserve"> Fire Log</w:t>
      </w:r>
      <w:r w:rsidR="00A104BE">
        <w:rPr>
          <w:rFonts w:ascii="Calibri" w:hAnsi="Calibri"/>
        </w:rPr>
        <w:t xml:space="preserve"> and make </w:t>
      </w:r>
      <w:r>
        <w:rPr>
          <w:rFonts w:ascii="Calibri" w:hAnsi="Calibri"/>
        </w:rPr>
        <w:t xml:space="preserve">the Fire Log </w:t>
      </w:r>
      <w:r w:rsidR="007C44B1">
        <w:rPr>
          <w:rFonts w:ascii="Calibri" w:hAnsi="Calibri"/>
        </w:rPr>
        <w:t>available</w:t>
      </w:r>
      <w:r>
        <w:rPr>
          <w:rFonts w:ascii="Calibri" w:hAnsi="Calibri"/>
        </w:rPr>
        <w:t>, upon request,</w:t>
      </w:r>
      <w:r w:rsidR="007C44B1">
        <w:rPr>
          <w:rFonts w:ascii="Calibri" w:hAnsi="Calibri"/>
        </w:rPr>
        <w:t xml:space="preserve"> for public inspection.</w:t>
      </w:r>
    </w:p>
    <w:p w:rsidR="00A104BE" w:rsidRPr="0060485C" w:rsidRDefault="007B622A" w:rsidP="006701EC">
      <w:pPr>
        <w:pStyle w:val="ListParagraph"/>
        <w:numPr>
          <w:ilvl w:val="0"/>
          <w:numId w:val="6"/>
        </w:numPr>
        <w:rPr>
          <w:rFonts w:ascii="Calibri" w:hAnsi="Calibri"/>
        </w:rPr>
      </w:pPr>
      <w:r w:rsidRPr="0060485C">
        <w:rPr>
          <w:rFonts w:ascii="Calibri" w:hAnsi="Calibri"/>
        </w:rPr>
        <w:t xml:space="preserve">CCC&amp;FS must </w:t>
      </w:r>
      <w:r w:rsidR="00F96B6C" w:rsidRPr="0060485C">
        <w:rPr>
          <w:rFonts w:ascii="Calibri" w:hAnsi="Calibri"/>
        </w:rPr>
        <w:t>work with DPS to provide the</w:t>
      </w:r>
      <w:r w:rsidR="005243E0" w:rsidRPr="0060485C">
        <w:rPr>
          <w:rFonts w:ascii="Calibri" w:hAnsi="Calibri"/>
        </w:rPr>
        <w:t xml:space="preserve"> </w:t>
      </w:r>
      <w:r w:rsidR="00F96B6C" w:rsidRPr="0060485C">
        <w:rPr>
          <w:rFonts w:ascii="Calibri" w:hAnsi="Calibri"/>
        </w:rPr>
        <w:t xml:space="preserve">required </w:t>
      </w:r>
      <w:r w:rsidR="005243E0" w:rsidRPr="0060485C">
        <w:rPr>
          <w:rFonts w:ascii="Calibri" w:hAnsi="Calibri"/>
        </w:rPr>
        <w:t xml:space="preserve">Annual Fire </w:t>
      </w:r>
      <w:r w:rsidR="00F96B6C" w:rsidRPr="0060485C">
        <w:rPr>
          <w:rFonts w:ascii="Calibri" w:hAnsi="Calibri"/>
        </w:rPr>
        <w:t xml:space="preserve">Safety </w:t>
      </w:r>
      <w:r w:rsidR="005243E0" w:rsidRPr="0060485C">
        <w:rPr>
          <w:rFonts w:ascii="Calibri" w:hAnsi="Calibri"/>
        </w:rPr>
        <w:t>Report</w:t>
      </w:r>
      <w:r w:rsidR="00F96B6C" w:rsidRPr="0060485C">
        <w:rPr>
          <w:rFonts w:ascii="Calibri" w:hAnsi="Calibri"/>
        </w:rPr>
        <w:t xml:space="preserve"> portion for inclusion in the Annual Security and Fire Safety Report that is disclosed to the campus community and the public by October 1</w:t>
      </w:r>
      <w:r w:rsidR="00F96B6C" w:rsidRPr="0060485C">
        <w:rPr>
          <w:rFonts w:ascii="Calibri" w:hAnsi="Calibri"/>
          <w:vertAlign w:val="superscript"/>
        </w:rPr>
        <w:t>st</w:t>
      </w:r>
      <w:r w:rsidR="00F96B6C" w:rsidRPr="0060485C">
        <w:rPr>
          <w:rFonts w:ascii="Calibri" w:hAnsi="Calibri"/>
        </w:rPr>
        <w:t xml:space="preserve"> of each year</w:t>
      </w:r>
      <w:r w:rsidR="005243E0" w:rsidRPr="0060485C">
        <w:rPr>
          <w:rFonts w:ascii="Calibri" w:hAnsi="Calibri"/>
        </w:rPr>
        <w:t xml:space="preserve">.  </w:t>
      </w:r>
      <w:r w:rsidR="008213E3" w:rsidRPr="0060485C">
        <w:rPr>
          <w:rFonts w:ascii="Calibri" w:hAnsi="Calibri"/>
        </w:rPr>
        <w:t>This report shall include:</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Descriptions of each on-campus student housing facility fire safety system</w:t>
      </w:r>
    </w:p>
    <w:p w:rsidR="008213E3" w:rsidRPr="0060485C" w:rsidRDefault="008213E3" w:rsidP="0060485C">
      <w:pPr>
        <w:pStyle w:val="ListParagraph"/>
        <w:numPr>
          <w:ilvl w:val="0"/>
          <w:numId w:val="25"/>
        </w:numPr>
        <w:tabs>
          <w:tab w:val="left" w:pos="2160"/>
        </w:tabs>
        <w:ind w:left="2160"/>
        <w:rPr>
          <w:rFonts w:ascii="Calibri" w:hAnsi="Calibri"/>
        </w:rPr>
      </w:pPr>
      <w:r w:rsidRPr="0060485C">
        <w:rPr>
          <w:rFonts w:ascii="Calibri" w:hAnsi="Calibri"/>
        </w:rPr>
        <w:t>Number of fire drills held during previous calendar year</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Policies or rules on portable electrical appliances, smoking and open flames in a student housing facility</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Procedures for student housing evacuation in the case of a fire</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Policies regarding fire safety education and training programs provided to students and employees</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For purposes of including a fire in the statistics in the annual fire safety report, a list of the titles of each person or organization to which students and employees should report that a fire occurred</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Plans for future improvements in fire safety</w:t>
      </w:r>
    </w:p>
    <w:p w:rsidR="008213E3" w:rsidRPr="0060485C" w:rsidRDefault="008213E3" w:rsidP="0060485C">
      <w:pPr>
        <w:pStyle w:val="ListParagraph"/>
        <w:numPr>
          <w:ilvl w:val="0"/>
          <w:numId w:val="25"/>
        </w:numPr>
        <w:ind w:left="2160"/>
        <w:rPr>
          <w:rFonts w:ascii="Calibri" w:hAnsi="Calibri"/>
        </w:rPr>
      </w:pPr>
      <w:r w:rsidRPr="0060485C">
        <w:rPr>
          <w:rFonts w:ascii="Calibri" w:hAnsi="Calibri"/>
        </w:rPr>
        <w:t>Fire statistics</w:t>
      </w:r>
    </w:p>
    <w:p w:rsidR="005243E0" w:rsidRDefault="002308CD" w:rsidP="006701EC">
      <w:pPr>
        <w:pStyle w:val="ListParagraph"/>
        <w:numPr>
          <w:ilvl w:val="0"/>
          <w:numId w:val="6"/>
        </w:numPr>
        <w:rPr>
          <w:rFonts w:ascii="Calibri" w:hAnsi="Calibri"/>
        </w:rPr>
      </w:pPr>
      <w:r w:rsidRPr="00C61B7D">
        <w:rPr>
          <w:rFonts w:ascii="Calibri" w:hAnsi="Calibri"/>
        </w:rPr>
        <w:t>CCC&amp;FS</w:t>
      </w:r>
      <w:r>
        <w:rPr>
          <w:rFonts w:ascii="Calibri" w:hAnsi="Calibri"/>
        </w:rPr>
        <w:t xml:space="preserve"> must w</w:t>
      </w:r>
      <w:r w:rsidR="005243E0">
        <w:rPr>
          <w:rFonts w:ascii="Calibri" w:hAnsi="Calibri"/>
        </w:rPr>
        <w:t xml:space="preserve">ork with the </w:t>
      </w:r>
      <w:r w:rsidR="00A52851">
        <w:rPr>
          <w:rFonts w:ascii="Calibri" w:hAnsi="Calibri"/>
        </w:rPr>
        <w:t>DPS</w:t>
      </w:r>
      <w:r w:rsidR="005243E0">
        <w:rPr>
          <w:rFonts w:ascii="Calibri" w:hAnsi="Calibri"/>
        </w:rPr>
        <w:t xml:space="preserve"> </w:t>
      </w:r>
      <w:r>
        <w:rPr>
          <w:rFonts w:ascii="Calibri" w:hAnsi="Calibri"/>
        </w:rPr>
        <w:t xml:space="preserve">to </w:t>
      </w:r>
      <w:r w:rsidR="00A104BE">
        <w:rPr>
          <w:rFonts w:ascii="Calibri" w:hAnsi="Calibri"/>
        </w:rPr>
        <w:t xml:space="preserve">provide annual fire statistics </w:t>
      </w:r>
      <w:r>
        <w:rPr>
          <w:rFonts w:ascii="Calibri" w:hAnsi="Calibri"/>
        </w:rPr>
        <w:t>for</w:t>
      </w:r>
      <w:r w:rsidR="00A104BE">
        <w:rPr>
          <w:rFonts w:ascii="Calibri" w:hAnsi="Calibri"/>
        </w:rPr>
        <w:t xml:space="preserve"> the Department of Education survey</w:t>
      </w:r>
      <w:r>
        <w:rPr>
          <w:rFonts w:ascii="Calibri" w:hAnsi="Calibri"/>
        </w:rPr>
        <w:t>, which is available</w:t>
      </w:r>
      <w:r w:rsidR="005243E0">
        <w:rPr>
          <w:rFonts w:ascii="Calibri" w:hAnsi="Calibri"/>
        </w:rPr>
        <w:t xml:space="preserve"> at </w:t>
      </w:r>
      <w:hyperlink r:id="rId11" w:history="1">
        <w:r w:rsidR="005243E0" w:rsidRPr="00371A8C">
          <w:rPr>
            <w:rStyle w:val="Hyperlink"/>
            <w:rFonts w:ascii="Calibri" w:hAnsi="Calibri"/>
          </w:rPr>
          <w:t>http://ope.ed.gov/security</w:t>
        </w:r>
      </w:hyperlink>
      <w:r w:rsidR="005243E0">
        <w:rPr>
          <w:rFonts w:ascii="Calibri" w:hAnsi="Calibri"/>
        </w:rPr>
        <w:t xml:space="preserve">.  </w:t>
      </w:r>
    </w:p>
    <w:p w:rsidR="00B144AE" w:rsidRDefault="00B144AE" w:rsidP="00872432">
      <w:pPr>
        <w:pStyle w:val="ListParagraph"/>
        <w:ind w:left="1800"/>
        <w:rPr>
          <w:rFonts w:ascii="Calibri" w:hAnsi="Calibri"/>
        </w:rPr>
      </w:pPr>
    </w:p>
    <w:p w:rsidR="0012244C" w:rsidRDefault="0012244C" w:rsidP="006701EC">
      <w:pPr>
        <w:pStyle w:val="ListParagraph"/>
        <w:numPr>
          <w:ilvl w:val="0"/>
          <w:numId w:val="13"/>
        </w:numPr>
        <w:contextualSpacing/>
        <w:rPr>
          <w:rFonts w:ascii="Calibri" w:hAnsi="Calibri"/>
        </w:rPr>
      </w:pPr>
      <w:r w:rsidRPr="00550028">
        <w:rPr>
          <w:rFonts w:ascii="Calibri" w:hAnsi="Calibri"/>
          <w:u w:val="single"/>
        </w:rPr>
        <w:t>Human Resources</w:t>
      </w:r>
      <w:r w:rsidR="00495720">
        <w:rPr>
          <w:rFonts w:ascii="Calibri" w:hAnsi="Calibri"/>
          <w:u w:val="single"/>
        </w:rPr>
        <w:t xml:space="preserve"> Responsibilities</w:t>
      </w:r>
      <w:r>
        <w:rPr>
          <w:rFonts w:ascii="Calibri" w:hAnsi="Calibri"/>
        </w:rPr>
        <w:t>:</w:t>
      </w:r>
    </w:p>
    <w:p w:rsidR="00E566E9" w:rsidRPr="00872432" w:rsidRDefault="00495720" w:rsidP="006701EC">
      <w:pPr>
        <w:pStyle w:val="NormalWeb"/>
        <w:numPr>
          <w:ilvl w:val="0"/>
          <w:numId w:val="8"/>
        </w:numPr>
        <w:shd w:val="clear" w:color="auto" w:fill="FFFFFF"/>
        <w:spacing w:before="0" w:beforeAutospacing="0" w:after="0" w:afterAutospacing="0" w:line="240" w:lineRule="atLeast"/>
        <w:ind w:left="1800"/>
        <w:contextualSpacing/>
        <w:rPr>
          <w:rFonts w:ascii="Calibri" w:hAnsi="Calibri" w:cs="Arial"/>
          <w:color w:val="333333"/>
          <w:u w:val="single"/>
        </w:rPr>
      </w:pPr>
      <w:r w:rsidRPr="00DA3133">
        <w:rPr>
          <w:rFonts w:ascii="Calibri" w:hAnsi="Calibri"/>
        </w:rPr>
        <w:t xml:space="preserve">Both Academic Human Resources and Staff Human Resources must provide </w:t>
      </w:r>
      <w:r w:rsidR="0012244C" w:rsidRPr="00773C28">
        <w:rPr>
          <w:rFonts w:ascii="Calibri" w:hAnsi="Calibri"/>
        </w:rPr>
        <w:t xml:space="preserve">the electronic notice of availability of the Annual Security Report </w:t>
      </w:r>
      <w:r w:rsidR="00620C7E" w:rsidRPr="00773C28">
        <w:rPr>
          <w:rFonts w:ascii="Calibri" w:hAnsi="Calibri"/>
        </w:rPr>
        <w:t xml:space="preserve">to all prospective employees </w:t>
      </w:r>
      <w:r w:rsidR="00E566E9" w:rsidRPr="00773C28">
        <w:rPr>
          <w:rFonts w:ascii="Calibri" w:hAnsi="Calibri"/>
        </w:rPr>
        <w:t xml:space="preserve">on the “apply” website </w:t>
      </w:r>
      <w:r w:rsidRPr="00913B91">
        <w:rPr>
          <w:rFonts w:ascii="Calibri" w:hAnsi="Calibri"/>
        </w:rPr>
        <w:t xml:space="preserve">in the </w:t>
      </w:r>
      <w:r w:rsidR="00876F21">
        <w:rPr>
          <w:rFonts w:ascii="Calibri" w:hAnsi="Calibri"/>
        </w:rPr>
        <w:t xml:space="preserve">exact </w:t>
      </w:r>
      <w:r w:rsidRPr="00913B91">
        <w:rPr>
          <w:rFonts w:ascii="Calibri" w:hAnsi="Calibri"/>
        </w:rPr>
        <w:t>wording set forth</w:t>
      </w:r>
      <w:r w:rsidR="00E566E9" w:rsidRPr="00064BE3">
        <w:rPr>
          <w:rFonts w:ascii="Calibri" w:hAnsi="Calibri"/>
        </w:rPr>
        <w:t xml:space="preserve"> in Appendix </w:t>
      </w:r>
      <w:r w:rsidR="00527548">
        <w:rPr>
          <w:rFonts w:ascii="Calibri" w:hAnsi="Calibri"/>
        </w:rPr>
        <w:t>B</w:t>
      </w:r>
      <w:r w:rsidR="00E566E9" w:rsidRPr="00064BE3">
        <w:rPr>
          <w:rFonts w:ascii="Calibri" w:hAnsi="Calibri"/>
        </w:rPr>
        <w:t>.</w:t>
      </w:r>
    </w:p>
    <w:p w:rsidR="000379F8" w:rsidRPr="00C0555C" w:rsidRDefault="000379F8" w:rsidP="006701EC">
      <w:pPr>
        <w:pStyle w:val="NormalWeb"/>
        <w:numPr>
          <w:ilvl w:val="0"/>
          <w:numId w:val="8"/>
        </w:numPr>
        <w:shd w:val="clear" w:color="auto" w:fill="FFFFFF"/>
        <w:spacing w:before="0" w:beforeAutospacing="0" w:after="0" w:afterAutospacing="0" w:line="240" w:lineRule="atLeast"/>
        <w:ind w:left="1800"/>
        <w:contextualSpacing/>
        <w:rPr>
          <w:rFonts w:ascii="Calibri" w:hAnsi="Calibri" w:cs="Arial"/>
          <w:color w:val="333333"/>
          <w:u w:val="single"/>
        </w:rPr>
      </w:pPr>
      <w:r w:rsidRPr="00DA3133">
        <w:rPr>
          <w:rFonts w:ascii="Calibri" w:hAnsi="Calibri"/>
        </w:rPr>
        <w:t xml:space="preserve">Both Academic </w:t>
      </w:r>
      <w:r w:rsidR="00495720" w:rsidRPr="00773C28">
        <w:rPr>
          <w:rFonts w:ascii="Calibri" w:hAnsi="Calibri"/>
        </w:rPr>
        <w:t xml:space="preserve">Human Resources </w:t>
      </w:r>
      <w:r w:rsidRPr="00773C28">
        <w:rPr>
          <w:rFonts w:ascii="Calibri" w:hAnsi="Calibri"/>
        </w:rPr>
        <w:t xml:space="preserve">and Staff Human Resources </w:t>
      </w:r>
      <w:r w:rsidR="00495720" w:rsidRPr="00773C28">
        <w:rPr>
          <w:rFonts w:ascii="Calibri" w:hAnsi="Calibri"/>
        </w:rPr>
        <w:t xml:space="preserve">shall annually </w:t>
      </w:r>
      <w:r w:rsidRPr="00773C28">
        <w:rPr>
          <w:rFonts w:ascii="Calibri" w:hAnsi="Calibri"/>
        </w:rPr>
        <w:t xml:space="preserve">provide to the </w:t>
      </w:r>
      <w:r w:rsidR="00BF6E19">
        <w:rPr>
          <w:rFonts w:ascii="Calibri" w:hAnsi="Calibri"/>
        </w:rPr>
        <w:t>DPS</w:t>
      </w:r>
      <w:r w:rsidRPr="00773C28">
        <w:rPr>
          <w:rFonts w:ascii="Calibri" w:hAnsi="Calibri"/>
        </w:rPr>
        <w:t xml:space="preserve"> any liquor, drug, or weapon </w:t>
      </w:r>
      <w:r w:rsidR="000175E8" w:rsidRPr="00834698">
        <w:rPr>
          <w:rFonts w:ascii="Calibri" w:hAnsi="Calibri"/>
        </w:rPr>
        <w:t>law</w:t>
      </w:r>
      <w:r w:rsidR="000175E8">
        <w:rPr>
          <w:rFonts w:ascii="Calibri" w:hAnsi="Calibri"/>
        </w:rPr>
        <w:t xml:space="preserve"> </w:t>
      </w:r>
      <w:r w:rsidRPr="00773C28">
        <w:rPr>
          <w:rFonts w:ascii="Calibri" w:hAnsi="Calibri"/>
        </w:rPr>
        <w:t>violations resulting in discipline</w:t>
      </w:r>
      <w:r w:rsidR="00495720" w:rsidRPr="00913B91">
        <w:rPr>
          <w:rFonts w:ascii="Calibri" w:hAnsi="Calibri"/>
        </w:rPr>
        <w:t xml:space="preserve"> for an employee</w:t>
      </w:r>
      <w:r w:rsidRPr="00DA3133">
        <w:rPr>
          <w:rFonts w:ascii="Calibri" w:hAnsi="Calibri"/>
        </w:rPr>
        <w:t>.</w:t>
      </w:r>
    </w:p>
    <w:p w:rsidR="00C0555C" w:rsidRPr="00872432" w:rsidRDefault="00C0555C" w:rsidP="006701EC">
      <w:pPr>
        <w:pStyle w:val="NormalWeb"/>
        <w:numPr>
          <w:ilvl w:val="0"/>
          <w:numId w:val="8"/>
        </w:numPr>
        <w:shd w:val="clear" w:color="auto" w:fill="FFFFFF"/>
        <w:spacing w:before="0" w:beforeAutospacing="0" w:after="0" w:afterAutospacing="0" w:line="240" w:lineRule="atLeast"/>
        <w:ind w:left="1800"/>
        <w:contextualSpacing/>
        <w:rPr>
          <w:rFonts w:ascii="Calibri" w:hAnsi="Calibri" w:cs="Arial"/>
          <w:color w:val="333333"/>
          <w:u w:val="single"/>
        </w:rPr>
      </w:pPr>
      <w:r>
        <w:rPr>
          <w:rFonts w:ascii="Calibri" w:hAnsi="Calibri"/>
        </w:rPr>
        <w:t>Human Resources will maintain documentation that all new employees complete the “Understanding and Preventing Sexual Misconduct and Interpersonal Violence” on-line training which is the Primary Prevention and Awareness program for new employees in accordance with the Clery Act.</w:t>
      </w:r>
    </w:p>
    <w:p w:rsidR="00B144AE" w:rsidRPr="00E566E9" w:rsidRDefault="00B144AE" w:rsidP="00C61B7D">
      <w:pPr>
        <w:pStyle w:val="NormalWeb"/>
        <w:shd w:val="clear" w:color="auto" w:fill="FFFFFF"/>
        <w:spacing w:before="0" w:beforeAutospacing="0" w:after="0" w:afterAutospacing="0" w:line="240" w:lineRule="atLeast"/>
        <w:ind w:left="1800"/>
        <w:contextualSpacing/>
        <w:rPr>
          <w:rFonts w:ascii="Calibri" w:hAnsi="Calibri" w:cs="Arial"/>
          <w:i/>
          <w:color w:val="333333"/>
          <w:u w:val="single"/>
        </w:rPr>
      </w:pPr>
    </w:p>
    <w:p w:rsidR="00A71B20" w:rsidRPr="00E566E9" w:rsidRDefault="00A71B20" w:rsidP="006701EC">
      <w:pPr>
        <w:pStyle w:val="NormalWeb"/>
        <w:numPr>
          <w:ilvl w:val="0"/>
          <w:numId w:val="13"/>
        </w:numPr>
        <w:shd w:val="clear" w:color="auto" w:fill="FFFFFF"/>
        <w:spacing w:before="0" w:beforeAutospacing="0" w:after="0" w:afterAutospacing="0" w:line="240" w:lineRule="atLeast"/>
        <w:contextualSpacing/>
        <w:rPr>
          <w:rFonts w:ascii="Calibri" w:hAnsi="Calibri" w:cs="Arial"/>
          <w:i/>
          <w:color w:val="333333"/>
          <w:u w:val="single"/>
        </w:rPr>
      </w:pPr>
      <w:r w:rsidRPr="00E566E9">
        <w:rPr>
          <w:rFonts w:ascii="Calibri" w:hAnsi="Calibri" w:cs="Arial"/>
          <w:color w:val="333333"/>
          <w:u w:val="single"/>
        </w:rPr>
        <w:t>Admissions</w:t>
      </w:r>
      <w:r w:rsidR="00495720">
        <w:rPr>
          <w:rFonts w:ascii="Calibri" w:hAnsi="Calibri" w:cs="Arial"/>
          <w:color w:val="333333"/>
          <w:u w:val="single"/>
        </w:rPr>
        <w:t xml:space="preserve"> Office Responsibilities</w:t>
      </w:r>
      <w:r w:rsidRPr="00DC18A5">
        <w:rPr>
          <w:rFonts w:ascii="Calibri" w:hAnsi="Calibri" w:cs="Arial"/>
          <w:color w:val="333333"/>
        </w:rPr>
        <w:t>:</w:t>
      </w:r>
    </w:p>
    <w:p w:rsidR="00A71B20" w:rsidRPr="0060485C" w:rsidRDefault="00495720" w:rsidP="006701EC">
      <w:pPr>
        <w:pStyle w:val="NormalWeb"/>
        <w:numPr>
          <w:ilvl w:val="0"/>
          <w:numId w:val="3"/>
        </w:numPr>
        <w:shd w:val="clear" w:color="auto" w:fill="FFFFFF"/>
        <w:spacing w:before="0" w:beforeAutospacing="0" w:line="240" w:lineRule="atLeast"/>
        <w:contextualSpacing/>
        <w:rPr>
          <w:rFonts w:ascii="Calibri" w:hAnsi="Calibri" w:cs="Arial"/>
          <w:i/>
          <w:color w:val="333333"/>
        </w:rPr>
      </w:pPr>
      <w:r>
        <w:rPr>
          <w:rFonts w:ascii="Calibri" w:hAnsi="Calibri"/>
        </w:rPr>
        <w:t xml:space="preserve">Each office of admissions (Undergraduate, Graduate, College of Law, College of Veterinary Medicine, and any other college with its own admissions process) must provide </w:t>
      </w:r>
      <w:r w:rsidR="00A71B20" w:rsidRPr="002708C4">
        <w:rPr>
          <w:rFonts w:ascii="Calibri" w:hAnsi="Calibri"/>
        </w:rPr>
        <w:t xml:space="preserve">the electronic notice of availability of the Annual Security Report </w:t>
      </w:r>
      <w:r w:rsidR="00620C7E" w:rsidRPr="002708C4">
        <w:rPr>
          <w:rFonts w:ascii="Calibri" w:hAnsi="Calibri"/>
        </w:rPr>
        <w:t xml:space="preserve">to all prospective students </w:t>
      </w:r>
      <w:r w:rsidR="00E566E9">
        <w:rPr>
          <w:rFonts w:ascii="Calibri" w:hAnsi="Calibri"/>
        </w:rPr>
        <w:t xml:space="preserve">on the “apply” website </w:t>
      </w:r>
      <w:r>
        <w:rPr>
          <w:rFonts w:ascii="Calibri" w:hAnsi="Calibri"/>
        </w:rPr>
        <w:t>in the</w:t>
      </w:r>
      <w:r w:rsidR="00876F21">
        <w:rPr>
          <w:rFonts w:ascii="Calibri" w:hAnsi="Calibri"/>
        </w:rPr>
        <w:t xml:space="preserve"> exact</w:t>
      </w:r>
      <w:r>
        <w:rPr>
          <w:rFonts w:ascii="Calibri" w:hAnsi="Calibri"/>
        </w:rPr>
        <w:t xml:space="preserve"> wording set forth</w:t>
      </w:r>
      <w:r w:rsidR="00620C7E" w:rsidRPr="002708C4">
        <w:rPr>
          <w:rFonts w:ascii="Calibri" w:hAnsi="Calibri"/>
        </w:rPr>
        <w:t xml:space="preserve"> </w:t>
      </w:r>
      <w:r w:rsidR="00E566E9">
        <w:rPr>
          <w:rFonts w:ascii="Calibri" w:hAnsi="Calibri"/>
        </w:rPr>
        <w:t xml:space="preserve">in Appendix </w:t>
      </w:r>
      <w:r w:rsidR="00527548">
        <w:rPr>
          <w:rFonts w:ascii="Calibri" w:hAnsi="Calibri"/>
        </w:rPr>
        <w:t>B</w:t>
      </w:r>
      <w:r w:rsidR="00E566E9">
        <w:rPr>
          <w:rFonts w:ascii="Calibri" w:hAnsi="Calibri"/>
        </w:rPr>
        <w:t>.</w:t>
      </w:r>
    </w:p>
    <w:p w:rsidR="0060485C" w:rsidRPr="00B26D92" w:rsidRDefault="0060485C" w:rsidP="0060485C">
      <w:pPr>
        <w:pStyle w:val="NormalWeb"/>
        <w:shd w:val="clear" w:color="auto" w:fill="FFFFFF"/>
        <w:spacing w:before="0" w:beforeAutospacing="0" w:line="240" w:lineRule="atLeast"/>
        <w:ind w:left="1800"/>
        <w:contextualSpacing/>
        <w:rPr>
          <w:rFonts w:ascii="Calibri" w:hAnsi="Calibri" w:cs="Arial"/>
          <w:i/>
          <w:color w:val="333333"/>
        </w:rPr>
      </w:pPr>
    </w:p>
    <w:p w:rsidR="00B26D92" w:rsidRPr="00B26D92" w:rsidRDefault="00B26D92" w:rsidP="00B26D92">
      <w:pPr>
        <w:pStyle w:val="NormalWeb"/>
        <w:shd w:val="clear" w:color="auto" w:fill="FFFFFF"/>
        <w:spacing w:before="0" w:beforeAutospacing="0" w:line="240" w:lineRule="atLeast"/>
        <w:ind w:left="1800"/>
        <w:contextualSpacing/>
        <w:rPr>
          <w:rFonts w:ascii="Calibri" w:hAnsi="Calibri" w:cs="Arial"/>
          <w:i/>
          <w:color w:val="333333"/>
        </w:rPr>
      </w:pPr>
    </w:p>
    <w:p w:rsidR="00B26D92" w:rsidRPr="00B26D92" w:rsidRDefault="00B26D92" w:rsidP="00B26D92">
      <w:pPr>
        <w:pStyle w:val="NormalWeb"/>
        <w:numPr>
          <w:ilvl w:val="0"/>
          <w:numId w:val="13"/>
        </w:numPr>
        <w:shd w:val="clear" w:color="auto" w:fill="FFFFFF"/>
        <w:spacing w:before="0" w:beforeAutospacing="0" w:line="240" w:lineRule="atLeast"/>
        <w:contextualSpacing/>
        <w:rPr>
          <w:rFonts w:ascii="Calibri" w:hAnsi="Calibri" w:cs="Arial"/>
          <w:i/>
          <w:color w:val="333333"/>
        </w:rPr>
      </w:pPr>
      <w:r w:rsidRPr="00B26D92">
        <w:rPr>
          <w:rFonts w:ascii="Calibri" w:hAnsi="Calibri"/>
          <w:u w:val="single"/>
        </w:rPr>
        <w:lastRenderedPageBreak/>
        <w:t xml:space="preserve">Women’s Resources Center </w:t>
      </w:r>
      <w:r>
        <w:rPr>
          <w:rFonts w:ascii="Calibri" w:hAnsi="Calibri"/>
          <w:u w:val="single"/>
        </w:rPr>
        <w:t xml:space="preserve">(“WRC”) </w:t>
      </w:r>
      <w:r w:rsidRPr="00B26D92">
        <w:rPr>
          <w:rFonts w:ascii="Calibri" w:hAnsi="Calibri"/>
          <w:u w:val="single"/>
        </w:rPr>
        <w:t>Responsibilities</w:t>
      </w:r>
      <w:r>
        <w:rPr>
          <w:rFonts w:ascii="Calibri" w:hAnsi="Calibri"/>
        </w:rPr>
        <w:t>:</w:t>
      </w:r>
    </w:p>
    <w:p w:rsidR="0060485C" w:rsidRPr="0060485C" w:rsidRDefault="0060485C" w:rsidP="0060485C">
      <w:pPr>
        <w:pStyle w:val="NormalWeb"/>
        <w:shd w:val="clear" w:color="auto" w:fill="FFFFFF"/>
        <w:spacing w:before="0" w:beforeAutospacing="0" w:line="240" w:lineRule="atLeast"/>
        <w:ind w:left="1440"/>
        <w:contextualSpacing/>
        <w:rPr>
          <w:rFonts w:ascii="Calibri" w:hAnsi="Calibri"/>
        </w:rPr>
      </w:pPr>
      <w:r w:rsidRPr="0060485C">
        <w:rPr>
          <w:rFonts w:ascii="Calibri" w:hAnsi="Calibri"/>
        </w:rPr>
        <w:t xml:space="preserve">1.   </w:t>
      </w:r>
      <w:r w:rsidR="00B26D92" w:rsidRPr="0060485C">
        <w:rPr>
          <w:rFonts w:ascii="Calibri" w:hAnsi="Calibri"/>
        </w:rPr>
        <w:t xml:space="preserve">WRC will maintain documentation </w:t>
      </w:r>
      <w:r w:rsidR="00C6588B" w:rsidRPr="0060485C">
        <w:rPr>
          <w:rFonts w:ascii="Calibri" w:hAnsi="Calibri"/>
        </w:rPr>
        <w:t>of</w:t>
      </w:r>
      <w:r w:rsidR="00B26D92" w:rsidRPr="0060485C">
        <w:rPr>
          <w:rFonts w:ascii="Calibri" w:hAnsi="Calibri"/>
        </w:rPr>
        <w:t xml:space="preserve"> all new students </w:t>
      </w:r>
      <w:r w:rsidR="00C6588B" w:rsidRPr="0060485C">
        <w:rPr>
          <w:rFonts w:ascii="Calibri" w:hAnsi="Calibri"/>
        </w:rPr>
        <w:t xml:space="preserve">who </w:t>
      </w:r>
      <w:r w:rsidR="00B26D92" w:rsidRPr="0060485C">
        <w:rPr>
          <w:rFonts w:ascii="Calibri" w:hAnsi="Calibri"/>
        </w:rPr>
        <w:t>complete the</w:t>
      </w:r>
    </w:p>
    <w:p w:rsidR="00C6588B" w:rsidRPr="0060485C" w:rsidRDefault="00B26D92" w:rsidP="0060485C">
      <w:pPr>
        <w:pStyle w:val="NormalWeb"/>
        <w:shd w:val="clear" w:color="auto" w:fill="FFFFFF"/>
        <w:spacing w:before="0" w:beforeAutospacing="0" w:line="240" w:lineRule="atLeast"/>
        <w:ind w:left="1800"/>
        <w:contextualSpacing/>
        <w:rPr>
          <w:rFonts w:ascii="Calibri" w:hAnsi="Calibri" w:cs="Arial"/>
          <w:i/>
          <w:color w:val="333333"/>
        </w:rPr>
      </w:pPr>
      <w:r w:rsidRPr="0060485C">
        <w:rPr>
          <w:rFonts w:ascii="Calibri" w:hAnsi="Calibri"/>
        </w:rPr>
        <w:t xml:space="preserve">“First Year Campus Acquaintance Rape Education </w:t>
      </w:r>
      <w:r w:rsidR="0060485C" w:rsidRPr="0060485C">
        <w:rPr>
          <w:rFonts w:ascii="Calibri" w:hAnsi="Calibri"/>
        </w:rPr>
        <w:t>(FYCARE)” training which is</w:t>
      </w:r>
      <w:r w:rsidR="0060485C">
        <w:rPr>
          <w:rFonts w:ascii="Calibri" w:hAnsi="Calibri"/>
        </w:rPr>
        <w:t xml:space="preserve"> </w:t>
      </w:r>
      <w:r w:rsidR="00C6588B" w:rsidRPr="0060485C">
        <w:rPr>
          <w:rFonts w:ascii="Calibri" w:hAnsi="Calibri"/>
        </w:rPr>
        <w:t xml:space="preserve">part of the University’s </w:t>
      </w:r>
      <w:r w:rsidRPr="0060485C">
        <w:rPr>
          <w:rFonts w:ascii="Calibri" w:hAnsi="Calibri"/>
        </w:rPr>
        <w:t>Prevention and Awareness program</w:t>
      </w:r>
      <w:r w:rsidR="00C6588B" w:rsidRPr="0060485C">
        <w:rPr>
          <w:rFonts w:ascii="Calibri" w:hAnsi="Calibri"/>
        </w:rPr>
        <w:t>s</w:t>
      </w:r>
      <w:r w:rsidR="0060485C">
        <w:rPr>
          <w:rFonts w:ascii="Calibri" w:hAnsi="Calibri"/>
        </w:rPr>
        <w:t>.</w:t>
      </w:r>
    </w:p>
    <w:p w:rsidR="00B26D92" w:rsidRPr="0060485C" w:rsidRDefault="00C6588B" w:rsidP="00B26D92">
      <w:pPr>
        <w:pStyle w:val="NormalWeb"/>
        <w:numPr>
          <w:ilvl w:val="2"/>
          <w:numId w:val="1"/>
        </w:numPr>
        <w:shd w:val="clear" w:color="auto" w:fill="FFFFFF"/>
        <w:spacing w:before="0" w:beforeAutospacing="0" w:line="240" w:lineRule="atLeast"/>
        <w:ind w:left="1800"/>
        <w:contextualSpacing/>
        <w:rPr>
          <w:rFonts w:ascii="Calibri" w:hAnsi="Calibri" w:cs="Arial"/>
          <w:i/>
          <w:color w:val="333333"/>
        </w:rPr>
      </w:pPr>
      <w:r w:rsidRPr="0060485C">
        <w:rPr>
          <w:rFonts w:ascii="Calibri" w:hAnsi="Calibri"/>
        </w:rPr>
        <w:t xml:space="preserve">WRC will provide to DPS </w:t>
      </w:r>
      <w:r w:rsidR="00DA2486" w:rsidRPr="0060485C">
        <w:rPr>
          <w:rFonts w:ascii="Calibri" w:hAnsi="Calibri"/>
        </w:rPr>
        <w:t xml:space="preserve">in February, </w:t>
      </w:r>
      <w:r w:rsidRPr="0060485C">
        <w:rPr>
          <w:rFonts w:ascii="Calibri" w:hAnsi="Calibri"/>
        </w:rPr>
        <w:t>a list of all programs and campaigns</w:t>
      </w:r>
      <w:r w:rsidR="00DA2486" w:rsidRPr="0060485C">
        <w:rPr>
          <w:rFonts w:ascii="Calibri" w:hAnsi="Calibri"/>
        </w:rPr>
        <w:t xml:space="preserve"> to prevent dating violence, domestic violence, sexual assault, and stalking that were conducted by WRC during the previous calendar year</w:t>
      </w:r>
      <w:r w:rsidR="0060485C">
        <w:rPr>
          <w:rFonts w:ascii="Calibri" w:hAnsi="Calibri"/>
        </w:rPr>
        <w:t>.</w:t>
      </w:r>
      <w:r w:rsidR="00B26D92" w:rsidRPr="0060485C">
        <w:rPr>
          <w:rFonts w:ascii="Calibri" w:hAnsi="Calibri"/>
        </w:rPr>
        <w:t xml:space="preserve"> </w:t>
      </w:r>
    </w:p>
    <w:p w:rsidR="00403179" w:rsidRDefault="00403179" w:rsidP="006701EC">
      <w:pPr>
        <w:pStyle w:val="ListParagraph"/>
        <w:numPr>
          <w:ilvl w:val="0"/>
          <w:numId w:val="13"/>
        </w:numPr>
        <w:rPr>
          <w:rFonts w:ascii="Calibri" w:hAnsi="Calibri"/>
        </w:rPr>
      </w:pPr>
      <w:r w:rsidRPr="00B754E3">
        <w:rPr>
          <w:rFonts w:ascii="Calibri" w:hAnsi="Calibri"/>
          <w:u w:val="single"/>
        </w:rPr>
        <w:t>Division of Public Safety</w:t>
      </w:r>
      <w:r w:rsidR="00B26D92">
        <w:rPr>
          <w:rFonts w:ascii="Calibri" w:hAnsi="Calibri"/>
          <w:u w:val="single"/>
        </w:rPr>
        <w:t xml:space="preserve"> (“DPS”)</w:t>
      </w:r>
      <w:r w:rsidR="00495720">
        <w:rPr>
          <w:rFonts w:ascii="Calibri" w:hAnsi="Calibri"/>
          <w:u w:val="single"/>
        </w:rPr>
        <w:t xml:space="preserve"> Responsibilities</w:t>
      </w:r>
      <w:r>
        <w:rPr>
          <w:rFonts w:ascii="Calibri" w:hAnsi="Calibri"/>
        </w:rPr>
        <w:t>:</w:t>
      </w:r>
    </w:p>
    <w:p w:rsidR="00403179" w:rsidRDefault="009D1E31" w:rsidP="006701EC">
      <w:pPr>
        <w:pStyle w:val="ListParagraph"/>
        <w:numPr>
          <w:ilvl w:val="0"/>
          <w:numId w:val="16"/>
        </w:numPr>
        <w:ind w:left="1800"/>
        <w:rPr>
          <w:rFonts w:ascii="Calibri" w:hAnsi="Calibri"/>
        </w:rPr>
      </w:pPr>
      <w:r>
        <w:rPr>
          <w:rFonts w:ascii="Calibri" w:hAnsi="Calibri"/>
        </w:rPr>
        <w:t>DPS must c</w:t>
      </w:r>
      <w:r w:rsidR="00403179">
        <w:rPr>
          <w:rFonts w:ascii="Calibri" w:hAnsi="Calibri"/>
        </w:rPr>
        <w:t xml:space="preserve">ompile and disclose statistics of reports on the types of Clery </w:t>
      </w:r>
      <w:r w:rsidR="00A31260">
        <w:rPr>
          <w:rFonts w:ascii="Calibri" w:hAnsi="Calibri"/>
        </w:rPr>
        <w:t xml:space="preserve">Act </w:t>
      </w:r>
      <w:r w:rsidR="00403179">
        <w:rPr>
          <w:rFonts w:ascii="Calibri" w:hAnsi="Calibri"/>
        </w:rPr>
        <w:t xml:space="preserve">Crimes </w:t>
      </w:r>
      <w:r w:rsidR="00876F21">
        <w:rPr>
          <w:rFonts w:ascii="Calibri" w:hAnsi="Calibri"/>
        </w:rPr>
        <w:t>that occurred on On-Campus</w:t>
      </w:r>
      <w:r w:rsidR="00804313">
        <w:rPr>
          <w:rFonts w:ascii="Calibri" w:hAnsi="Calibri"/>
        </w:rPr>
        <w:t xml:space="preserve"> Property</w:t>
      </w:r>
      <w:r w:rsidR="00876F21">
        <w:rPr>
          <w:rFonts w:ascii="Calibri" w:hAnsi="Calibri"/>
        </w:rPr>
        <w:t>, Non-Campus</w:t>
      </w:r>
      <w:r w:rsidR="00804313">
        <w:rPr>
          <w:rFonts w:ascii="Calibri" w:hAnsi="Calibri"/>
        </w:rPr>
        <w:t xml:space="preserve"> Property</w:t>
      </w:r>
      <w:r w:rsidR="00876F21">
        <w:rPr>
          <w:rFonts w:ascii="Calibri" w:hAnsi="Calibri"/>
        </w:rPr>
        <w:t>, and Public Property</w:t>
      </w:r>
      <w:r w:rsidR="00403179">
        <w:rPr>
          <w:rFonts w:ascii="Calibri" w:hAnsi="Calibri"/>
        </w:rPr>
        <w:t>.</w:t>
      </w:r>
    </w:p>
    <w:p w:rsidR="00403179" w:rsidRDefault="009D1E31" w:rsidP="006701EC">
      <w:pPr>
        <w:pStyle w:val="ListParagraph"/>
        <w:numPr>
          <w:ilvl w:val="0"/>
          <w:numId w:val="16"/>
        </w:numPr>
        <w:ind w:left="1800"/>
        <w:rPr>
          <w:rFonts w:ascii="Calibri" w:hAnsi="Calibri"/>
        </w:rPr>
      </w:pPr>
      <w:r>
        <w:rPr>
          <w:rFonts w:ascii="Calibri" w:hAnsi="Calibri"/>
        </w:rPr>
        <w:t xml:space="preserve">DPS must </w:t>
      </w:r>
      <w:r w:rsidR="00510D57">
        <w:rPr>
          <w:rFonts w:ascii="Calibri" w:hAnsi="Calibri"/>
        </w:rPr>
        <w:t xml:space="preserve">collect </w:t>
      </w:r>
      <w:r w:rsidR="00403179">
        <w:rPr>
          <w:rFonts w:ascii="Calibri" w:hAnsi="Calibri"/>
        </w:rPr>
        <w:t xml:space="preserve">reports of Clery </w:t>
      </w:r>
      <w:r w:rsidR="00A31260">
        <w:rPr>
          <w:rFonts w:ascii="Calibri" w:hAnsi="Calibri"/>
        </w:rPr>
        <w:t xml:space="preserve">Act </w:t>
      </w:r>
      <w:r w:rsidR="00403179">
        <w:rPr>
          <w:rFonts w:ascii="Calibri" w:hAnsi="Calibri"/>
        </w:rPr>
        <w:t xml:space="preserve">Crimes made to </w:t>
      </w:r>
      <w:r w:rsidR="005630BE">
        <w:rPr>
          <w:rFonts w:ascii="Calibri" w:hAnsi="Calibri"/>
        </w:rPr>
        <w:t>DPS</w:t>
      </w:r>
      <w:r w:rsidR="00403179">
        <w:rPr>
          <w:rFonts w:ascii="Calibri" w:hAnsi="Calibri"/>
        </w:rPr>
        <w:t xml:space="preserve">, local law enforcement, and </w:t>
      </w:r>
      <w:r w:rsidR="00876F21">
        <w:rPr>
          <w:rFonts w:ascii="Calibri" w:hAnsi="Calibri"/>
        </w:rPr>
        <w:t>CSAs</w:t>
      </w:r>
      <w:r w:rsidR="00403179">
        <w:rPr>
          <w:rFonts w:ascii="Calibri" w:hAnsi="Calibri"/>
        </w:rPr>
        <w:t>.</w:t>
      </w:r>
    </w:p>
    <w:p w:rsidR="00A31260" w:rsidRDefault="00510D57" w:rsidP="006701EC">
      <w:pPr>
        <w:pStyle w:val="ListParagraph"/>
        <w:numPr>
          <w:ilvl w:val="0"/>
          <w:numId w:val="16"/>
        </w:numPr>
        <w:ind w:left="1800"/>
        <w:rPr>
          <w:rFonts w:ascii="Calibri" w:hAnsi="Calibri"/>
        </w:rPr>
      </w:pPr>
      <w:r>
        <w:rPr>
          <w:rFonts w:ascii="Calibri" w:hAnsi="Calibri"/>
        </w:rPr>
        <w:t>DPS must, using</w:t>
      </w:r>
      <w:r w:rsidRPr="00A31260">
        <w:rPr>
          <w:rFonts w:ascii="Calibri" w:hAnsi="Calibri"/>
        </w:rPr>
        <w:t xml:space="preserve"> </w:t>
      </w:r>
      <w:r w:rsidR="00403179" w:rsidRPr="00A31260">
        <w:rPr>
          <w:rFonts w:ascii="Calibri" w:hAnsi="Calibri"/>
        </w:rPr>
        <w:t xml:space="preserve">statistics of Clery </w:t>
      </w:r>
      <w:r w:rsidR="00A31260" w:rsidRPr="00A31260">
        <w:rPr>
          <w:rFonts w:ascii="Calibri" w:hAnsi="Calibri"/>
        </w:rPr>
        <w:t xml:space="preserve">Act </w:t>
      </w:r>
      <w:r w:rsidR="00403179" w:rsidRPr="006A2598">
        <w:rPr>
          <w:rFonts w:ascii="Calibri" w:hAnsi="Calibri"/>
        </w:rPr>
        <w:t>Crimes reported over the past three years</w:t>
      </w:r>
      <w:r>
        <w:rPr>
          <w:rFonts w:ascii="Calibri" w:hAnsi="Calibri"/>
        </w:rPr>
        <w:t>, complete</w:t>
      </w:r>
      <w:r w:rsidRPr="006A2598">
        <w:rPr>
          <w:rFonts w:ascii="Calibri" w:hAnsi="Calibri"/>
        </w:rPr>
        <w:t xml:space="preserve"> </w:t>
      </w:r>
      <w:r>
        <w:rPr>
          <w:rFonts w:ascii="Calibri" w:hAnsi="Calibri"/>
        </w:rPr>
        <w:t>t</w:t>
      </w:r>
      <w:r w:rsidR="00403179" w:rsidRPr="006A2598">
        <w:rPr>
          <w:rFonts w:ascii="Calibri" w:hAnsi="Calibri"/>
        </w:rPr>
        <w:t xml:space="preserve">he Department of Education </w:t>
      </w:r>
      <w:r w:rsidRPr="006A2598">
        <w:rPr>
          <w:rFonts w:ascii="Calibri" w:hAnsi="Calibri"/>
        </w:rPr>
        <w:t>annual Ca</w:t>
      </w:r>
      <w:r w:rsidR="00876F21">
        <w:rPr>
          <w:rFonts w:ascii="Calibri" w:hAnsi="Calibri"/>
        </w:rPr>
        <w:t>mpus Safety and Security Survey</w:t>
      </w:r>
      <w:r>
        <w:rPr>
          <w:rFonts w:ascii="Calibri" w:hAnsi="Calibri"/>
        </w:rPr>
        <w:t>, which is available</w:t>
      </w:r>
      <w:r w:rsidR="00403179" w:rsidRPr="004E62CA">
        <w:rPr>
          <w:rFonts w:ascii="Calibri" w:hAnsi="Calibri"/>
        </w:rPr>
        <w:t xml:space="preserve"> at </w:t>
      </w:r>
      <w:hyperlink r:id="rId12" w:history="1">
        <w:r w:rsidR="00403179" w:rsidRPr="00A31260">
          <w:rPr>
            <w:rStyle w:val="Hyperlink"/>
            <w:rFonts w:ascii="Calibri" w:hAnsi="Calibri"/>
          </w:rPr>
          <w:t>http://ope.ed.gov/security</w:t>
        </w:r>
      </w:hyperlink>
      <w:r w:rsidR="00403179" w:rsidRPr="00A31260">
        <w:rPr>
          <w:rFonts w:ascii="Calibri" w:hAnsi="Calibri"/>
        </w:rPr>
        <w:t xml:space="preserve">.  </w:t>
      </w:r>
    </w:p>
    <w:p w:rsidR="00403179" w:rsidRPr="00A31260" w:rsidRDefault="00510D57" w:rsidP="006701EC">
      <w:pPr>
        <w:pStyle w:val="ListParagraph"/>
        <w:numPr>
          <w:ilvl w:val="0"/>
          <w:numId w:val="16"/>
        </w:numPr>
        <w:ind w:left="1800"/>
        <w:rPr>
          <w:rFonts w:ascii="Calibri" w:hAnsi="Calibri"/>
        </w:rPr>
      </w:pPr>
      <w:r>
        <w:rPr>
          <w:rFonts w:ascii="Calibri" w:hAnsi="Calibri"/>
        </w:rPr>
        <w:t>DPS must, b</w:t>
      </w:r>
      <w:r w:rsidR="00A31260">
        <w:rPr>
          <w:rFonts w:ascii="Calibri" w:hAnsi="Calibri"/>
        </w:rPr>
        <w:t>y October 1</w:t>
      </w:r>
      <w:r w:rsidR="00A31260" w:rsidRPr="00D02083">
        <w:rPr>
          <w:rFonts w:ascii="Calibri" w:hAnsi="Calibri"/>
          <w:vertAlign w:val="superscript"/>
        </w:rPr>
        <w:t>st</w:t>
      </w:r>
      <w:r w:rsidR="00A31260">
        <w:rPr>
          <w:rFonts w:ascii="Calibri" w:hAnsi="Calibri"/>
        </w:rPr>
        <w:t xml:space="preserve"> of each year, </w:t>
      </w:r>
      <w:r w:rsidR="00403179" w:rsidRPr="00A31260">
        <w:rPr>
          <w:rFonts w:ascii="Calibri" w:hAnsi="Calibri"/>
        </w:rPr>
        <w:t>disclose to the campus community and the public, an Annual Security</w:t>
      </w:r>
      <w:r w:rsidR="00F96B6C">
        <w:rPr>
          <w:rFonts w:ascii="Calibri" w:hAnsi="Calibri"/>
        </w:rPr>
        <w:t xml:space="preserve"> and Fire Safety</w:t>
      </w:r>
      <w:r w:rsidR="00403179" w:rsidRPr="00A31260">
        <w:rPr>
          <w:rFonts w:ascii="Calibri" w:hAnsi="Calibri"/>
        </w:rPr>
        <w:t xml:space="preserve"> Report</w:t>
      </w:r>
      <w:r w:rsidR="0073568F">
        <w:rPr>
          <w:rFonts w:ascii="Calibri" w:hAnsi="Calibri"/>
        </w:rPr>
        <w:t>, including</w:t>
      </w:r>
      <w:r w:rsidR="00403179" w:rsidRPr="00A31260">
        <w:rPr>
          <w:rFonts w:ascii="Calibri" w:hAnsi="Calibri"/>
        </w:rPr>
        <w:t>:</w:t>
      </w:r>
    </w:p>
    <w:p w:rsidR="00403179" w:rsidRDefault="00510D57" w:rsidP="006701EC">
      <w:pPr>
        <w:pStyle w:val="ListParagraph"/>
        <w:numPr>
          <w:ilvl w:val="0"/>
          <w:numId w:val="17"/>
        </w:numPr>
        <w:ind w:left="2520"/>
        <w:rPr>
          <w:rFonts w:ascii="Calibri" w:hAnsi="Calibri"/>
        </w:rPr>
      </w:pPr>
      <w:r>
        <w:rPr>
          <w:rFonts w:ascii="Calibri" w:hAnsi="Calibri"/>
        </w:rPr>
        <w:t xml:space="preserve">Clery Act </w:t>
      </w:r>
      <w:r w:rsidR="00403179">
        <w:rPr>
          <w:rFonts w:ascii="Calibri" w:hAnsi="Calibri"/>
        </w:rPr>
        <w:t>Crime</w:t>
      </w:r>
      <w:r>
        <w:rPr>
          <w:rFonts w:ascii="Calibri" w:hAnsi="Calibri"/>
        </w:rPr>
        <w:t>s</w:t>
      </w:r>
      <w:r w:rsidR="00403179">
        <w:rPr>
          <w:rFonts w:ascii="Calibri" w:hAnsi="Calibri"/>
        </w:rPr>
        <w:t xml:space="preserve"> data by type;</w:t>
      </w:r>
    </w:p>
    <w:p w:rsidR="00403179" w:rsidRDefault="00403179" w:rsidP="006701EC">
      <w:pPr>
        <w:pStyle w:val="ListParagraph"/>
        <w:numPr>
          <w:ilvl w:val="0"/>
          <w:numId w:val="17"/>
        </w:numPr>
        <w:ind w:left="2520"/>
        <w:rPr>
          <w:rFonts w:ascii="Calibri" w:hAnsi="Calibri"/>
        </w:rPr>
      </w:pPr>
      <w:r>
        <w:rPr>
          <w:rFonts w:ascii="Calibri" w:hAnsi="Calibri"/>
        </w:rPr>
        <w:t>Security policies and procedures in place to protect the community; and</w:t>
      </w:r>
    </w:p>
    <w:p w:rsidR="00403179" w:rsidRDefault="00403179" w:rsidP="006701EC">
      <w:pPr>
        <w:pStyle w:val="ListParagraph"/>
        <w:numPr>
          <w:ilvl w:val="0"/>
          <w:numId w:val="17"/>
        </w:numPr>
        <w:ind w:left="2520"/>
        <w:rPr>
          <w:rFonts w:ascii="Calibri" w:hAnsi="Calibri"/>
        </w:rPr>
      </w:pPr>
      <w:r>
        <w:rPr>
          <w:rFonts w:ascii="Calibri" w:hAnsi="Calibri"/>
        </w:rPr>
        <w:t>Information on the handling of threats, emergencies and dangerous situations.</w:t>
      </w:r>
    </w:p>
    <w:p w:rsidR="00403179" w:rsidRDefault="00403179" w:rsidP="006701EC">
      <w:pPr>
        <w:pStyle w:val="ListParagraph"/>
        <w:numPr>
          <w:ilvl w:val="0"/>
          <w:numId w:val="17"/>
        </w:numPr>
        <w:ind w:left="2520"/>
        <w:rPr>
          <w:rFonts w:ascii="Calibri" w:hAnsi="Calibri"/>
        </w:rPr>
      </w:pPr>
      <w:r>
        <w:rPr>
          <w:rFonts w:ascii="Calibri" w:hAnsi="Calibri"/>
        </w:rPr>
        <w:t xml:space="preserve">The Executive Director of Public Safety </w:t>
      </w:r>
      <w:r w:rsidR="0073568F">
        <w:rPr>
          <w:rFonts w:ascii="Calibri" w:hAnsi="Calibri"/>
        </w:rPr>
        <w:t>must notify via</w:t>
      </w:r>
      <w:r>
        <w:rPr>
          <w:rFonts w:ascii="Calibri" w:hAnsi="Calibri"/>
        </w:rPr>
        <w:t xml:space="preserve"> e-mail all currently enrolled students and all employees of the availability of </w:t>
      </w:r>
      <w:r w:rsidR="0073568F">
        <w:rPr>
          <w:rFonts w:ascii="Calibri" w:hAnsi="Calibri"/>
        </w:rPr>
        <w:t xml:space="preserve">the Annual Security </w:t>
      </w:r>
      <w:r w:rsidR="000175E8" w:rsidRPr="00834698">
        <w:rPr>
          <w:rFonts w:ascii="Calibri" w:hAnsi="Calibri"/>
        </w:rPr>
        <w:t>and Fire Safety</w:t>
      </w:r>
      <w:r w:rsidR="000175E8">
        <w:rPr>
          <w:rFonts w:ascii="Calibri" w:hAnsi="Calibri"/>
        </w:rPr>
        <w:t xml:space="preserve"> </w:t>
      </w:r>
      <w:r w:rsidR="0073568F">
        <w:rPr>
          <w:rFonts w:ascii="Calibri" w:hAnsi="Calibri"/>
        </w:rPr>
        <w:t xml:space="preserve">Report, providing: (i) </w:t>
      </w:r>
      <w:r>
        <w:rPr>
          <w:rFonts w:ascii="Calibri" w:hAnsi="Calibri"/>
        </w:rPr>
        <w:t xml:space="preserve">a statement of the report’s availability; </w:t>
      </w:r>
      <w:r w:rsidR="0073568F">
        <w:rPr>
          <w:rFonts w:ascii="Calibri" w:hAnsi="Calibri"/>
        </w:rPr>
        <w:t xml:space="preserve">(ii) </w:t>
      </w:r>
      <w:r>
        <w:rPr>
          <w:rFonts w:ascii="Calibri" w:hAnsi="Calibri"/>
        </w:rPr>
        <w:t xml:space="preserve">a list and brief description of the information contained in the report; </w:t>
      </w:r>
      <w:r w:rsidR="0073568F">
        <w:rPr>
          <w:rFonts w:ascii="Calibri" w:hAnsi="Calibri"/>
        </w:rPr>
        <w:t xml:space="preserve">(iii) </w:t>
      </w:r>
      <w:r>
        <w:rPr>
          <w:rFonts w:ascii="Calibri" w:hAnsi="Calibri"/>
        </w:rPr>
        <w:t>the exact URL</w:t>
      </w:r>
      <w:r w:rsidR="0073568F">
        <w:rPr>
          <w:rFonts w:ascii="Calibri" w:hAnsi="Calibri"/>
        </w:rPr>
        <w:t xml:space="preserve"> (a direct link</w:t>
      </w:r>
      <w:r>
        <w:rPr>
          <w:rFonts w:ascii="Calibri" w:hAnsi="Calibri"/>
        </w:rPr>
        <w:t xml:space="preserve">) </w:t>
      </w:r>
      <w:r w:rsidR="0073568F">
        <w:rPr>
          <w:rFonts w:ascii="Calibri" w:hAnsi="Calibri"/>
        </w:rPr>
        <w:t xml:space="preserve">for </w:t>
      </w:r>
      <w:r>
        <w:rPr>
          <w:rFonts w:ascii="Calibri" w:hAnsi="Calibri"/>
        </w:rPr>
        <w:t xml:space="preserve">the website at which the report is </w:t>
      </w:r>
      <w:r w:rsidR="0073568F">
        <w:rPr>
          <w:rFonts w:ascii="Calibri" w:hAnsi="Calibri"/>
        </w:rPr>
        <w:t>available</w:t>
      </w:r>
      <w:r>
        <w:rPr>
          <w:rFonts w:ascii="Calibri" w:hAnsi="Calibri"/>
        </w:rPr>
        <w:t xml:space="preserve">; and </w:t>
      </w:r>
      <w:r w:rsidR="0073568F">
        <w:rPr>
          <w:rFonts w:ascii="Calibri" w:hAnsi="Calibri"/>
        </w:rPr>
        <w:t xml:space="preserve">(iv) </w:t>
      </w:r>
      <w:r>
        <w:rPr>
          <w:rFonts w:ascii="Calibri" w:hAnsi="Calibri"/>
        </w:rPr>
        <w:t xml:space="preserve">a statement that a paper copy of the </w:t>
      </w:r>
      <w:r w:rsidR="0073568F">
        <w:rPr>
          <w:rFonts w:ascii="Calibri" w:hAnsi="Calibri"/>
        </w:rPr>
        <w:t>Annual Security</w:t>
      </w:r>
      <w:r w:rsidR="000175E8">
        <w:rPr>
          <w:rFonts w:ascii="Calibri" w:hAnsi="Calibri"/>
        </w:rPr>
        <w:t xml:space="preserve"> </w:t>
      </w:r>
      <w:r w:rsidR="000175E8" w:rsidRPr="00834698">
        <w:rPr>
          <w:rFonts w:ascii="Calibri" w:hAnsi="Calibri"/>
        </w:rPr>
        <w:t>and Fire Safety</w:t>
      </w:r>
      <w:r w:rsidR="000175E8">
        <w:rPr>
          <w:rFonts w:ascii="Calibri" w:hAnsi="Calibri"/>
        </w:rPr>
        <w:t xml:space="preserve"> </w:t>
      </w:r>
      <w:r w:rsidR="0073568F">
        <w:rPr>
          <w:rFonts w:ascii="Calibri" w:hAnsi="Calibri"/>
        </w:rPr>
        <w:t xml:space="preserve">Report is available </w:t>
      </w:r>
      <w:r>
        <w:rPr>
          <w:rFonts w:ascii="Calibri" w:hAnsi="Calibri"/>
        </w:rPr>
        <w:t>without fee upon request, written or otherwise.</w:t>
      </w:r>
    </w:p>
    <w:p w:rsidR="00403179" w:rsidRDefault="00D73E9C" w:rsidP="006701EC">
      <w:pPr>
        <w:pStyle w:val="ListParagraph"/>
        <w:numPr>
          <w:ilvl w:val="0"/>
          <w:numId w:val="18"/>
        </w:numPr>
        <w:ind w:left="1800"/>
        <w:rPr>
          <w:rFonts w:ascii="Calibri" w:hAnsi="Calibri"/>
        </w:rPr>
      </w:pPr>
      <w:r>
        <w:rPr>
          <w:rFonts w:ascii="Calibri" w:hAnsi="Calibri"/>
        </w:rPr>
        <w:t>DPS must p</w:t>
      </w:r>
      <w:r w:rsidR="00403179">
        <w:rPr>
          <w:rFonts w:ascii="Calibri" w:hAnsi="Calibri"/>
        </w:rPr>
        <w:t>rovide mandatory training for all CSAs.</w:t>
      </w:r>
    </w:p>
    <w:p w:rsidR="00403179" w:rsidRPr="002C5E23" w:rsidRDefault="00216C55" w:rsidP="006701EC">
      <w:pPr>
        <w:pStyle w:val="ListParagraph"/>
        <w:numPr>
          <w:ilvl w:val="0"/>
          <w:numId w:val="18"/>
        </w:numPr>
        <w:ind w:left="1800"/>
        <w:rPr>
          <w:rFonts w:ascii="Calibri" w:hAnsi="Calibri"/>
        </w:rPr>
      </w:pPr>
      <w:r>
        <w:rPr>
          <w:rFonts w:ascii="Calibri" w:hAnsi="Calibri"/>
        </w:rPr>
        <w:t xml:space="preserve">DPS determines, </w:t>
      </w:r>
      <w:r w:rsidRPr="004F160F">
        <w:rPr>
          <w:rFonts w:ascii="Calibri" w:hAnsi="Calibri" w:cs="HelveticaNeueLT Std Med"/>
          <w:color w:val="000000"/>
        </w:rPr>
        <w:t>on a case-by-case</w:t>
      </w:r>
      <w:r>
        <w:rPr>
          <w:rFonts w:ascii="Calibri" w:hAnsi="Calibri" w:cs="HelveticaNeueLT Std Med"/>
          <w:color w:val="000000"/>
        </w:rPr>
        <w:t xml:space="preserve"> basis,</w:t>
      </w:r>
      <w:r w:rsidRPr="004F160F">
        <w:rPr>
          <w:rFonts w:ascii="Calibri" w:hAnsi="Calibri" w:cs="HelveticaNeueLT Std Med"/>
          <w:color w:val="000000"/>
        </w:rPr>
        <w:t xml:space="preserve"> </w:t>
      </w:r>
      <w:r>
        <w:rPr>
          <w:rFonts w:ascii="Calibri" w:hAnsi="Calibri"/>
        </w:rPr>
        <w:t xml:space="preserve">whether and when to issue </w:t>
      </w:r>
      <w:r w:rsidR="00D73E9C">
        <w:rPr>
          <w:rFonts w:ascii="Calibri" w:hAnsi="Calibri"/>
        </w:rPr>
        <w:t>T</w:t>
      </w:r>
      <w:r w:rsidR="00403179">
        <w:rPr>
          <w:rFonts w:ascii="Calibri" w:hAnsi="Calibri"/>
        </w:rPr>
        <w:t xml:space="preserve">imely </w:t>
      </w:r>
      <w:r w:rsidR="00D73E9C">
        <w:rPr>
          <w:rFonts w:ascii="Calibri" w:hAnsi="Calibri"/>
        </w:rPr>
        <w:t>Warning</w:t>
      </w:r>
      <w:r w:rsidR="00715EA0">
        <w:rPr>
          <w:rFonts w:ascii="Calibri" w:hAnsi="Calibri"/>
        </w:rPr>
        <w:t>s</w:t>
      </w:r>
      <w:r w:rsidR="00D73E9C">
        <w:rPr>
          <w:rFonts w:ascii="Calibri" w:hAnsi="Calibri"/>
        </w:rPr>
        <w:t xml:space="preserve"> (</w:t>
      </w:r>
      <w:r w:rsidR="00403179">
        <w:rPr>
          <w:rFonts w:ascii="Calibri" w:hAnsi="Calibri"/>
        </w:rPr>
        <w:t>“</w:t>
      </w:r>
      <w:r w:rsidR="00B26D92">
        <w:rPr>
          <w:rFonts w:ascii="Calibri" w:hAnsi="Calibri"/>
        </w:rPr>
        <w:t>Campus Safety Notices</w:t>
      </w:r>
      <w:r w:rsidR="00403179">
        <w:rPr>
          <w:rFonts w:ascii="Calibri" w:hAnsi="Calibri"/>
        </w:rPr>
        <w:t>”</w:t>
      </w:r>
      <w:r w:rsidR="00D73E9C">
        <w:rPr>
          <w:rFonts w:ascii="Calibri" w:hAnsi="Calibri"/>
        </w:rPr>
        <w:t>)</w:t>
      </w:r>
      <w:r w:rsidR="00403179">
        <w:rPr>
          <w:rFonts w:ascii="Calibri" w:hAnsi="Calibri"/>
        </w:rPr>
        <w:t xml:space="preserve"> to</w:t>
      </w:r>
      <w:r w:rsidR="00D73E9C">
        <w:rPr>
          <w:rFonts w:ascii="Calibri" w:hAnsi="Calibri"/>
        </w:rPr>
        <w:t xml:space="preserve"> inform</w:t>
      </w:r>
      <w:r w:rsidR="00403179">
        <w:rPr>
          <w:rFonts w:ascii="Calibri" w:hAnsi="Calibri"/>
        </w:rPr>
        <w:t xml:space="preserve"> the </w:t>
      </w:r>
      <w:r w:rsidR="00D73E9C">
        <w:rPr>
          <w:rFonts w:ascii="Calibri" w:hAnsi="Calibri"/>
        </w:rPr>
        <w:t xml:space="preserve">campus community </w:t>
      </w:r>
      <w:r w:rsidR="00403179">
        <w:rPr>
          <w:rFonts w:ascii="Calibri" w:hAnsi="Calibri"/>
        </w:rPr>
        <w:t xml:space="preserve">and surrounding community about Clery </w:t>
      </w:r>
      <w:r w:rsidR="00A31260">
        <w:rPr>
          <w:rFonts w:ascii="Calibri" w:hAnsi="Calibri"/>
        </w:rPr>
        <w:t>Act C</w:t>
      </w:r>
      <w:r w:rsidR="00403179">
        <w:rPr>
          <w:rFonts w:ascii="Calibri" w:hAnsi="Calibri"/>
        </w:rPr>
        <w:t>rimes</w:t>
      </w:r>
      <w:r>
        <w:rPr>
          <w:rFonts w:ascii="Calibri" w:hAnsi="Calibri"/>
        </w:rPr>
        <w:t xml:space="preserve">, </w:t>
      </w:r>
      <w:r w:rsidRPr="004F160F">
        <w:rPr>
          <w:rFonts w:ascii="Calibri" w:hAnsi="Calibri" w:cs="HelveticaNeueLT Std Med"/>
          <w:color w:val="000000"/>
        </w:rPr>
        <w:t xml:space="preserve">depending on when and where the incident occurred, when it was reported, and the amount of information known by the </w:t>
      </w:r>
      <w:r w:rsidR="005630BE">
        <w:rPr>
          <w:rFonts w:ascii="Calibri" w:hAnsi="Calibri" w:cs="HelveticaNeueLT Std Med"/>
          <w:color w:val="000000"/>
        </w:rPr>
        <w:t>DPS</w:t>
      </w:r>
      <w:r w:rsidR="00403179" w:rsidRPr="004F160F">
        <w:rPr>
          <w:rFonts w:ascii="Calibri" w:hAnsi="Calibri"/>
        </w:rPr>
        <w:t>.</w:t>
      </w:r>
      <w:r w:rsidR="00403179">
        <w:rPr>
          <w:rFonts w:ascii="Calibri" w:hAnsi="Calibri"/>
        </w:rPr>
        <w:t xml:space="preserve">  </w:t>
      </w:r>
      <w:r>
        <w:rPr>
          <w:rFonts w:ascii="Calibri" w:hAnsi="Calibri"/>
        </w:rPr>
        <w:t xml:space="preserve">DPS may issue a </w:t>
      </w:r>
      <w:r w:rsidR="00CD5D2F">
        <w:rPr>
          <w:rFonts w:ascii="Calibri" w:hAnsi="Calibri"/>
        </w:rPr>
        <w:t>Campus Safety Notice</w:t>
      </w:r>
      <w:r w:rsidR="00403179" w:rsidRPr="004F160F">
        <w:rPr>
          <w:rFonts w:ascii="Calibri" w:hAnsi="Calibri" w:cs="HelveticaNeueLT Std Med"/>
          <w:color w:val="000000"/>
        </w:rPr>
        <w:t xml:space="preserve"> whenever a serious crime or series of crimes –</w:t>
      </w:r>
      <w:r w:rsidR="00715EA0">
        <w:rPr>
          <w:rFonts w:ascii="Calibri" w:hAnsi="Calibri" w:cs="HelveticaNeueLT Std Med"/>
          <w:color w:val="000000"/>
        </w:rPr>
        <w:t>in the core campus</w:t>
      </w:r>
      <w:r w:rsidR="002403DA">
        <w:rPr>
          <w:rFonts w:ascii="Calibri" w:hAnsi="Calibri" w:cs="HelveticaNeueLT Std Med"/>
          <w:color w:val="000000"/>
        </w:rPr>
        <w:t xml:space="preserve"> </w:t>
      </w:r>
      <w:r w:rsidR="00403179" w:rsidRPr="004F160F">
        <w:rPr>
          <w:rFonts w:ascii="Calibri" w:hAnsi="Calibri" w:cs="HelveticaNeueLT Std Med"/>
          <w:color w:val="000000"/>
        </w:rPr>
        <w:t xml:space="preserve">– poses a continuing risk to students and employees. </w:t>
      </w:r>
      <w:r>
        <w:rPr>
          <w:rFonts w:ascii="Calibri" w:hAnsi="Calibri" w:cs="HelveticaNeueLT Std Med"/>
          <w:color w:val="000000"/>
        </w:rPr>
        <w:t xml:space="preserve"> DPS may issue </w:t>
      </w:r>
      <w:r w:rsidR="00B26D92">
        <w:rPr>
          <w:rFonts w:ascii="Calibri" w:hAnsi="Calibri" w:cs="HelveticaNeueLT Std Med"/>
          <w:color w:val="000000"/>
        </w:rPr>
        <w:t>Campus Safety Notices</w:t>
      </w:r>
      <w:r w:rsidR="00403179" w:rsidRPr="004F160F">
        <w:rPr>
          <w:rFonts w:ascii="Calibri" w:hAnsi="Calibri" w:cs="HelveticaNeueLT Std Med"/>
          <w:color w:val="000000"/>
        </w:rPr>
        <w:t xml:space="preserve"> for </w:t>
      </w:r>
      <w:r w:rsidR="00715EA0">
        <w:rPr>
          <w:rFonts w:ascii="Calibri" w:hAnsi="Calibri" w:cs="HelveticaNeueLT Std Med"/>
          <w:color w:val="000000"/>
        </w:rPr>
        <w:t>Clery crimes</w:t>
      </w:r>
      <w:r w:rsidR="00183D81">
        <w:rPr>
          <w:rFonts w:ascii="Calibri" w:hAnsi="Calibri" w:cs="HelveticaNeueLT Std Med"/>
          <w:color w:val="000000"/>
        </w:rPr>
        <w:t>.</w:t>
      </w:r>
    </w:p>
    <w:p w:rsidR="00403179" w:rsidRPr="007326D6" w:rsidRDefault="00216C55" w:rsidP="006701EC">
      <w:pPr>
        <w:pStyle w:val="ListParagraph"/>
        <w:numPr>
          <w:ilvl w:val="0"/>
          <w:numId w:val="18"/>
        </w:numPr>
        <w:ind w:left="1800"/>
        <w:rPr>
          <w:rFonts w:ascii="Calibri" w:hAnsi="Calibri"/>
        </w:rPr>
      </w:pPr>
      <w:r>
        <w:rPr>
          <w:rFonts w:ascii="Calibri" w:hAnsi="Calibri"/>
        </w:rPr>
        <w:t xml:space="preserve">DPS determines </w:t>
      </w:r>
      <w:r w:rsidRPr="004F160F">
        <w:rPr>
          <w:rFonts w:ascii="Calibri" w:hAnsi="Calibri" w:cs="HelveticaNeueLT Std Med"/>
          <w:color w:val="000000"/>
        </w:rPr>
        <w:t>on a case-by-case</w:t>
      </w:r>
      <w:r>
        <w:rPr>
          <w:rFonts w:ascii="Calibri" w:hAnsi="Calibri" w:cs="HelveticaNeueLT Std Med"/>
          <w:color w:val="000000"/>
        </w:rPr>
        <w:t xml:space="preserve"> basis,</w:t>
      </w:r>
      <w:r w:rsidRPr="004F160F">
        <w:rPr>
          <w:rFonts w:ascii="Calibri" w:hAnsi="Calibri" w:cs="HelveticaNeueLT Std Med"/>
          <w:color w:val="000000"/>
        </w:rPr>
        <w:t xml:space="preserve"> </w:t>
      </w:r>
      <w:r>
        <w:rPr>
          <w:rFonts w:ascii="Calibri" w:hAnsi="Calibri"/>
        </w:rPr>
        <w:t>whether and when to i</w:t>
      </w:r>
      <w:r w:rsidR="00403179">
        <w:rPr>
          <w:rFonts w:ascii="Calibri" w:hAnsi="Calibri"/>
        </w:rPr>
        <w:t xml:space="preserve">ssue </w:t>
      </w:r>
      <w:r>
        <w:rPr>
          <w:rFonts w:ascii="Calibri" w:hAnsi="Calibri"/>
        </w:rPr>
        <w:t>E</w:t>
      </w:r>
      <w:r w:rsidR="00403179">
        <w:rPr>
          <w:rFonts w:ascii="Calibri" w:hAnsi="Calibri"/>
        </w:rPr>
        <w:t xml:space="preserve">mergency </w:t>
      </w:r>
      <w:r>
        <w:rPr>
          <w:rFonts w:ascii="Calibri" w:hAnsi="Calibri"/>
        </w:rPr>
        <w:t>Notifications</w:t>
      </w:r>
      <w:r w:rsidR="00403179">
        <w:rPr>
          <w:rFonts w:ascii="Calibri" w:hAnsi="Calibri"/>
        </w:rPr>
        <w:t xml:space="preserve"> </w:t>
      </w:r>
      <w:r>
        <w:rPr>
          <w:rFonts w:ascii="Calibri" w:hAnsi="Calibri"/>
        </w:rPr>
        <w:t>(</w:t>
      </w:r>
      <w:r w:rsidR="00403179">
        <w:rPr>
          <w:rFonts w:ascii="Calibri" w:hAnsi="Calibri"/>
        </w:rPr>
        <w:t>“Illini Alerts</w:t>
      </w:r>
      <w:r>
        <w:rPr>
          <w:rFonts w:ascii="Calibri" w:hAnsi="Calibri"/>
        </w:rPr>
        <w:t xml:space="preserve">”) </w:t>
      </w:r>
      <w:r w:rsidR="00403179">
        <w:rPr>
          <w:rFonts w:ascii="Calibri" w:hAnsi="Calibri"/>
        </w:rPr>
        <w:t xml:space="preserve">to the </w:t>
      </w:r>
      <w:r>
        <w:rPr>
          <w:rFonts w:ascii="Calibri" w:hAnsi="Calibri"/>
        </w:rPr>
        <w:t xml:space="preserve">campus community </w:t>
      </w:r>
      <w:r w:rsidR="00403179">
        <w:rPr>
          <w:rFonts w:ascii="Calibri" w:hAnsi="Calibri"/>
        </w:rPr>
        <w:t>and surrounding community</w:t>
      </w:r>
      <w:r w:rsidR="00403179" w:rsidRPr="004F160F">
        <w:rPr>
          <w:rFonts w:ascii="Calibri" w:hAnsi="Calibri"/>
        </w:rPr>
        <w:t xml:space="preserve">.  </w:t>
      </w:r>
      <w:r>
        <w:rPr>
          <w:rFonts w:ascii="Calibri" w:hAnsi="Calibri"/>
        </w:rPr>
        <w:t>DPS may issue an Illini Alert i</w:t>
      </w:r>
      <w:r w:rsidR="00403179" w:rsidRPr="004F160F">
        <w:rPr>
          <w:rFonts w:ascii="Calibri" w:hAnsi="Calibri" w:cs="HelveticaNeueLT Std"/>
          <w:color w:val="000000"/>
        </w:rPr>
        <w:t xml:space="preserve">f a situation poses a verified, imminent, or ongoing potential threat to the safety, security, or </w:t>
      </w:r>
      <w:r w:rsidR="00403179" w:rsidRPr="004F160F">
        <w:rPr>
          <w:rFonts w:ascii="Calibri" w:hAnsi="Calibri" w:cs="HelveticaNeueLT Std"/>
          <w:color w:val="000000"/>
        </w:rPr>
        <w:lastRenderedPageBreak/>
        <w:t>hea</w:t>
      </w:r>
      <w:r w:rsidR="00403179">
        <w:rPr>
          <w:rFonts w:ascii="Calibri" w:hAnsi="Calibri" w:cs="HelveticaNeueLT Std"/>
          <w:color w:val="000000"/>
        </w:rPr>
        <w:t xml:space="preserve">lth of students or employees, </w:t>
      </w:r>
      <w:r>
        <w:rPr>
          <w:rFonts w:ascii="Calibri" w:hAnsi="Calibri" w:cs="HelveticaNeueLT Std"/>
          <w:color w:val="000000"/>
        </w:rPr>
        <w:t xml:space="preserve">and </w:t>
      </w:r>
      <w:r w:rsidR="00403179" w:rsidRPr="004F160F">
        <w:rPr>
          <w:rFonts w:ascii="Calibri" w:hAnsi="Calibri" w:cs="HelveticaNeueLT Std"/>
          <w:color w:val="000000"/>
        </w:rPr>
        <w:t>to expedite emergency response and/or evacuation procedures</w:t>
      </w:r>
      <w:r w:rsidR="00403179">
        <w:rPr>
          <w:rFonts w:ascii="Calibri" w:hAnsi="Calibri" w:cs="HelveticaNeueLT Std"/>
          <w:color w:val="000000"/>
        </w:rPr>
        <w:t>.</w:t>
      </w:r>
    </w:p>
    <w:p w:rsidR="0013545B" w:rsidRDefault="00B4015E" w:rsidP="006701EC">
      <w:pPr>
        <w:pStyle w:val="ListParagraph"/>
        <w:numPr>
          <w:ilvl w:val="0"/>
          <w:numId w:val="18"/>
        </w:numPr>
        <w:ind w:left="1800"/>
        <w:rPr>
          <w:rFonts w:ascii="Calibri" w:hAnsi="Calibri"/>
        </w:rPr>
      </w:pPr>
      <w:r w:rsidRPr="00381003">
        <w:rPr>
          <w:rFonts w:ascii="Calibri" w:hAnsi="Calibri"/>
        </w:rPr>
        <w:t xml:space="preserve">DPS shall coordinate with </w:t>
      </w:r>
      <w:r w:rsidR="002C5E23">
        <w:rPr>
          <w:rFonts w:ascii="Calibri" w:hAnsi="Calibri"/>
        </w:rPr>
        <w:t>ODOS</w:t>
      </w:r>
      <w:r w:rsidRPr="00381003">
        <w:rPr>
          <w:rFonts w:ascii="Calibri" w:hAnsi="Calibri"/>
        </w:rPr>
        <w:t xml:space="preserve"> to </w:t>
      </w:r>
      <w:r w:rsidR="00D14247">
        <w:rPr>
          <w:rFonts w:ascii="Calibri" w:hAnsi="Calibri"/>
        </w:rPr>
        <w:t>issue a Missing Student Notification</w:t>
      </w:r>
      <w:r w:rsidR="0013545B">
        <w:rPr>
          <w:rFonts w:ascii="Calibri" w:hAnsi="Calibri"/>
        </w:rPr>
        <w:t xml:space="preserve"> within 24 hours</w:t>
      </w:r>
      <w:r w:rsidR="00684107">
        <w:rPr>
          <w:rFonts w:ascii="Calibri" w:hAnsi="Calibri"/>
        </w:rPr>
        <w:t xml:space="preserve"> </w:t>
      </w:r>
      <w:r w:rsidR="00684107" w:rsidRPr="002C5E23">
        <w:rPr>
          <w:rFonts w:ascii="Calibri" w:hAnsi="Calibri"/>
        </w:rPr>
        <w:t>of a student determined to be missing</w:t>
      </w:r>
      <w:r w:rsidRPr="00381003">
        <w:rPr>
          <w:rFonts w:ascii="Calibri" w:hAnsi="Calibri"/>
        </w:rPr>
        <w:t xml:space="preserve">.  </w:t>
      </w:r>
    </w:p>
    <w:p w:rsidR="00403179" w:rsidRPr="00381003" w:rsidRDefault="00216C55" w:rsidP="006701EC">
      <w:pPr>
        <w:pStyle w:val="ListParagraph"/>
        <w:numPr>
          <w:ilvl w:val="0"/>
          <w:numId w:val="18"/>
        </w:numPr>
        <w:ind w:left="1800"/>
        <w:rPr>
          <w:rFonts w:ascii="Calibri" w:hAnsi="Calibri"/>
        </w:rPr>
      </w:pPr>
      <w:r w:rsidRPr="00381003">
        <w:rPr>
          <w:rFonts w:ascii="Calibri" w:hAnsi="Calibri" w:cs="HelveticaNeueLT Std"/>
          <w:color w:val="000000"/>
        </w:rPr>
        <w:t xml:space="preserve">DPS must once </w:t>
      </w:r>
      <w:r w:rsidR="00403179" w:rsidRPr="00381003">
        <w:rPr>
          <w:rFonts w:ascii="Calibri" w:hAnsi="Calibri" w:cs="HelveticaNeueLT Std"/>
          <w:color w:val="000000"/>
        </w:rPr>
        <w:t xml:space="preserve">per calendar year </w:t>
      </w:r>
      <w:r w:rsidRPr="00381003">
        <w:rPr>
          <w:rFonts w:ascii="Calibri" w:hAnsi="Calibri" w:cs="HelveticaNeueLT Std"/>
          <w:color w:val="000000"/>
        </w:rPr>
        <w:t xml:space="preserve">conduct at least one test </w:t>
      </w:r>
      <w:r w:rsidR="00403179" w:rsidRPr="00381003">
        <w:rPr>
          <w:rFonts w:ascii="Calibri" w:hAnsi="Calibri" w:cs="HelveticaNeueLT Std"/>
          <w:color w:val="000000"/>
        </w:rPr>
        <w:t xml:space="preserve">of the campus’ emergency response and evacuation procedures.  </w:t>
      </w:r>
      <w:r w:rsidRPr="00381003">
        <w:rPr>
          <w:rFonts w:ascii="Calibri" w:hAnsi="Calibri" w:cs="HelveticaNeueLT Std"/>
          <w:color w:val="000000"/>
        </w:rPr>
        <w:t>DPS m</w:t>
      </w:r>
      <w:r w:rsidR="00183D81">
        <w:rPr>
          <w:rFonts w:ascii="Calibri" w:hAnsi="Calibri" w:cs="HelveticaNeueLT Std"/>
          <w:color w:val="000000"/>
        </w:rPr>
        <w:t>ay</w:t>
      </w:r>
      <w:r w:rsidRPr="00381003">
        <w:rPr>
          <w:rFonts w:ascii="Calibri" w:hAnsi="Calibri" w:cs="HelveticaNeueLT Std"/>
          <w:color w:val="000000"/>
        </w:rPr>
        <w:t xml:space="preserve"> publicize in advance the information regarding the test, including the</w:t>
      </w:r>
      <w:r w:rsidR="00403179" w:rsidRPr="00381003">
        <w:rPr>
          <w:rFonts w:ascii="Calibri" w:hAnsi="Calibri" w:cs="HelveticaNeueLT Std"/>
          <w:color w:val="000000"/>
        </w:rPr>
        <w:t xml:space="preserve"> date and time</w:t>
      </w:r>
      <w:r w:rsidRPr="00381003">
        <w:rPr>
          <w:rFonts w:ascii="Calibri" w:hAnsi="Calibri" w:cs="HelveticaNeueLT Std"/>
          <w:color w:val="000000"/>
        </w:rPr>
        <w:t>, and should send</w:t>
      </w:r>
      <w:r w:rsidR="00854C27" w:rsidRPr="00381003">
        <w:rPr>
          <w:rFonts w:ascii="Calibri" w:hAnsi="Calibri" w:cs="HelveticaNeueLT Std"/>
          <w:color w:val="000000"/>
        </w:rPr>
        <w:t xml:space="preserve"> to the entire campus community via a mass-mail, f</w:t>
      </w:r>
      <w:r w:rsidR="00403179" w:rsidRPr="00381003">
        <w:rPr>
          <w:rFonts w:ascii="Calibri" w:hAnsi="Calibri" w:cs="HelveticaNeueLT Std"/>
          <w:color w:val="000000"/>
        </w:rPr>
        <w:t>ollow-up information regarding the results of the test, in summary form.</w:t>
      </w:r>
    </w:p>
    <w:p w:rsidR="00403179" w:rsidRDefault="00854C27" w:rsidP="006701EC">
      <w:pPr>
        <w:pStyle w:val="ListParagraph"/>
        <w:numPr>
          <w:ilvl w:val="0"/>
          <w:numId w:val="18"/>
        </w:numPr>
        <w:ind w:left="1800"/>
        <w:rPr>
          <w:rFonts w:ascii="Calibri" w:hAnsi="Calibri"/>
        </w:rPr>
      </w:pPr>
      <w:r>
        <w:rPr>
          <w:rFonts w:ascii="Calibri" w:hAnsi="Calibri"/>
        </w:rPr>
        <w:t>DPS must m</w:t>
      </w:r>
      <w:r w:rsidR="00403179">
        <w:rPr>
          <w:rFonts w:ascii="Calibri" w:hAnsi="Calibri"/>
        </w:rPr>
        <w:t xml:space="preserve">aintain a </w:t>
      </w:r>
      <w:r>
        <w:rPr>
          <w:rFonts w:ascii="Calibri" w:hAnsi="Calibri"/>
        </w:rPr>
        <w:t>Daily C</w:t>
      </w:r>
      <w:r w:rsidR="00403179">
        <w:rPr>
          <w:rFonts w:ascii="Calibri" w:hAnsi="Calibri"/>
        </w:rPr>
        <w:t xml:space="preserve">rime </w:t>
      </w:r>
      <w:r>
        <w:rPr>
          <w:rFonts w:ascii="Calibri" w:hAnsi="Calibri"/>
        </w:rPr>
        <w:t>L</w:t>
      </w:r>
      <w:r w:rsidR="00403179">
        <w:rPr>
          <w:rFonts w:ascii="Calibri" w:hAnsi="Calibri"/>
        </w:rPr>
        <w:t xml:space="preserve">og </w:t>
      </w:r>
      <w:r>
        <w:rPr>
          <w:rFonts w:ascii="Calibri" w:hAnsi="Calibri"/>
        </w:rPr>
        <w:t xml:space="preserve">and make </w:t>
      </w:r>
      <w:r w:rsidR="00403179">
        <w:rPr>
          <w:rFonts w:ascii="Calibri" w:hAnsi="Calibri"/>
        </w:rPr>
        <w:t>Daily Crime Log available for public review at the Public Safety Building</w:t>
      </w:r>
      <w:r w:rsidR="00715EA0">
        <w:rPr>
          <w:rFonts w:ascii="Calibri" w:hAnsi="Calibri"/>
        </w:rPr>
        <w:t>.</w:t>
      </w:r>
      <w:r w:rsidR="00403179">
        <w:rPr>
          <w:rFonts w:ascii="Calibri" w:hAnsi="Calibri"/>
        </w:rPr>
        <w:t xml:space="preserve"> </w:t>
      </w:r>
    </w:p>
    <w:p w:rsidR="001076E3" w:rsidRPr="002C5E23" w:rsidRDefault="001076E3" w:rsidP="006701EC">
      <w:pPr>
        <w:pStyle w:val="ListParagraph"/>
        <w:numPr>
          <w:ilvl w:val="0"/>
          <w:numId w:val="18"/>
        </w:numPr>
        <w:ind w:left="1800"/>
        <w:rPr>
          <w:rFonts w:ascii="Calibri" w:hAnsi="Calibri"/>
        </w:rPr>
      </w:pPr>
      <w:r w:rsidRPr="002C5E23">
        <w:rPr>
          <w:rFonts w:ascii="Calibri" w:hAnsi="Calibri"/>
        </w:rPr>
        <w:t>DPS will provide on its website information advising the campus community where information concerning registered sex offenders for the State of Illinois can be found.  This information will also be published in the Annual Security and Fire Safety Report.</w:t>
      </w:r>
    </w:p>
    <w:p w:rsidR="00403179" w:rsidRPr="00FE2507" w:rsidRDefault="006C242E" w:rsidP="006701EC">
      <w:pPr>
        <w:pStyle w:val="ListParagraph"/>
        <w:numPr>
          <w:ilvl w:val="0"/>
          <w:numId w:val="18"/>
        </w:numPr>
        <w:shd w:val="clear" w:color="auto" w:fill="FFFFFF"/>
        <w:spacing w:line="240" w:lineRule="atLeast"/>
        <w:ind w:left="1800"/>
        <w:contextualSpacing/>
        <w:rPr>
          <w:rFonts w:ascii="Calibri" w:hAnsi="Calibri" w:cs="Arial"/>
          <w:i/>
          <w:color w:val="333333"/>
        </w:rPr>
      </w:pPr>
      <w:r>
        <w:rPr>
          <w:rFonts w:ascii="Calibri" w:hAnsi="Calibri"/>
        </w:rPr>
        <w:t>DPS shall w</w:t>
      </w:r>
      <w:r w:rsidRPr="00403179">
        <w:rPr>
          <w:rFonts w:ascii="Calibri" w:hAnsi="Calibri"/>
        </w:rPr>
        <w:t xml:space="preserve">ork </w:t>
      </w:r>
      <w:r w:rsidR="00403179" w:rsidRPr="00403179">
        <w:rPr>
          <w:rFonts w:ascii="Calibri" w:hAnsi="Calibri"/>
        </w:rPr>
        <w:t xml:space="preserve">with the </w:t>
      </w:r>
      <w:r>
        <w:rPr>
          <w:rFonts w:ascii="Calibri" w:hAnsi="Calibri"/>
        </w:rPr>
        <w:t>campus units</w:t>
      </w:r>
      <w:r w:rsidR="000D49FD">
        <w:rPr>
          <w:rFonts w:ascii="Calibri" w:hAnsi="Calibri"/>
        </w:rPr>
        <w:t xml:space="preserve"> and divisions</w:t>
      </w:r>
      <w:r w:rsidR="00403179" w:rsidRPr="00403179">
        <w:rPr>
          <w:rFonts w:ascii="Calibri" w:hAnsi="Calibri"/>
        </w:rPr>
        <w:t xml:space="preserve"> to establish Clery Act-related educational programs and promotion of safety awareness programs.</w:t>
      </w:r>
    </w:p>
    <w:p w:rsidR="00FE2507" w:rsidRPr="009809B3" w:rsidRDefault="00FE2507" w:rsidP="006701EC">
      <w:pPr>
        <w:pStyle w:val="ListParagraph"/>
        <w:numPr>
          <w:ilvl w:val="0"/>
          <w:numId w:val="18"/>
        </w:numPr>
        <w:shd w:val="clear" w:color="auto" w:fill="FFFFFF"/>
        <w:spacing w:line="240" w:lineRule="atLeast"/>
        <w:ind w:left="1800"/>
        <w:contextualSpacing/>
        <w:rPr>
          <w:rFonts w:ascii="Calibri" w:hAnsi="Calibri" w:cs="Arial"/>
          <w:i/>
          <w:color w:val="333333"/>
        </w:rPr>
      </w:pPr>
      <w:r>
        <w:rPr>
          <w:rFonts w:ascii="Calibri" w:hAnsi="Calibri"/>
        </w:rPr>
        <w:t xml:space="preserve">DPS will gather disciplinary referral information from Human Resources (Staff and Academic) along with DIA and ROTC, on an annual basis, to determine if such referrals include </w:t>
      </w:r>
      <w:proofErr w:type="spellStart"/>
      <w:r>
        <w:rPr>
          <w:rFonts w:ascii="Calibri" w:hAnsi="Calibri"/>
        </w:rPr>
        <w:t>Clery</w:t>
      </w:r>
      <w:proofErr w:type="spellEnd"/>
      <w:r>
        <w:rPr>
          <w:rFonts w:ascii="Calibri" w:hAnsi="Calibri"/>
        </w:rPr>
        <w:t xml:space="preserve"> Act Crimes.</w:t>
      </w:r>
    </w:p>
    <w:p w:rsidR="009809B3" w:rsidRDefault="009809B3" w:rsidP="009809B3">
      <w:pPr>
        <w:shd w:val="clear" w:color="auto" w:fill="FFFFFF"/>
        <w:spacing w:line="240" w:lineRule="atLeast"/>
        <w:contextualSpacing/>
        <w:rPr>
          <w:rFonts w:ascii="Calibri" w:hAnsi="Calibri" w:cs="Arial"/>
          <w:i/>
          <w:color w:val="333333"/>
        </w:rPr>
      </w:pPr>
    </w:p>
    <w:p w:rsidR="009809B3" w:rsidRPr="002C5E23" w:rsidRDefault="009809B3" w:rsidP="009809B3">
      <w:pPr>
        <w:pStyle w:val="ListParagraph"/>
        <w:numPr>
          <w:ilvl w:val="0"/>
          <w:numId w:val="13"/>
        </w:numPr>
        <w:shd w:val="clear" w:color="auto" w:fill="FFFFFF"/>
        <w:spacing w:line="240" w:lineRule="atLeast"/>
        <w:contextualSpacing/>
        <w:rPr>
          <w:rFonts w:ascii="Calibri" w:hAnsi="Calibri" w:cs="Arial"/>
          <w:color w:val="333333"/>
          <w:u w:val="single"/>
        </w:rPr>
      </w:pPr>
      <w:r w:rsidRPr="002C5E23">
        <w:rPr>
          <w:rFonts w:ascii="Calibri" w:hAnsi="Calibri" w:cs="Arial"/>
          <w:color w:val="333333"/>
          <w:u w:val="single"/>
        </w:rPr>
        <w:t xml:space="preserve"> </w:t>
      </w:r>
      <w:r w:rsidR="002C5E23" w:rsidRPr="002C5E23">
        <w:rPr>
          <w:rFonts w:ascii="Calibri" w:hAnsi="Calibri" w:cs="Arial"/>
          <w:color w:val="333333"/>
          <w:u w:val="single"/>
        </w:rPr>
        <w:t>Office of</w:t>
      </w:r>
      <w:r w:rsidR="002C5E23" w:rsidRPr="002C5E23">
        <w:rPr>
          <w:rFonts w:ascii="Calibri" w:hAnsi="Calibri" w:cs="Arial"/>
          <w:i/>
          <w:color w:val="333333"/>
        </w:rPr>
        <w:t xml:space="preserve"> </w:t>
      </w:r>
      <w:r w:rsidRPr="002C5E23">
        <w:rPr>
          <w:rFonts w:ascii="Calibri" w:hAnsi="Calibri" w:cs="Arial"/>
          <w:color w:val="333333"/>
          <w:u w:val="single"/>
        </w:rPr>
        <w:t xml:space="preserve">Registered </w:t>
      </w:r>
      <w:r w:rsidR="002C5E23" w:rsidRPr="002C5E23">
        <w:rPr>
          <w:rFonts w:ascii="Calibri" w:hAnsi="Calibri" w:cs="Arial"/>
          <w:color w:val="333333"/>
          <w:u w:val="single"/>
        </w:rPr>
        <w:t>Organizations</w:t>
      </w:r>
    </w:p>
    <w:p w:rsidR="00834698" w:rsidRPr="002C5E23" w:rsidRDefault="00834698" w:rsidP="009809B3">
      <w:pPr>
        <w:pStyle w:val="ListParagraph"/>
        <w:numPr>
          <w:ilvl w:val="0"/>
          <w:numId w:val="23"/>
        </w:numPr>
        <w:rPr>
          <w:rFonts w:ascii="Calibri" w:hAnsi="Calibri"/>
        </w:rPr>
      </w:pPr>
      <w:r w:rsidRPr="002C5E23">
        <w:rPr>
          <w:rFonts w:ascii="Calibri" w:hAnsi="Calibri"/>
        </w:rPr>
        <w:t xml:space="preserve">The </w:t>
      </w:r>
      <w:r w:rsidR="002C5E23" w:rsidRPr="002C5E23">
        <w:rPr>
          <w:rFonts w:ascii="Calibri" w:hAnsi="Calibri"/>
        </w:rPr>
        <w:t>Office of Registered Organizations</w:t>
      </w:r>
      <w:r w:rsidRPr="002C5E23">
        <w:rPr>
          <w:rFonts w:ascii="Calibri" w:hAnsi="Calibri"/>
        </w:rPr>
        <w:t xml:space="preserve"> will provide the Division of Public Safety with a list of all the Registered Student Organization</w:t>
      </w:r>
      <w:r w:rsidR="002C5E23">
        <w:rPr>
          <w:rFonts w:ascii="Calibri" w:hAnsi="Calibri"/>
        </w:rPr>
        <w:t xml:space="preserve"> (RSO)</w:t>
      </w:r>
      <w:r w:rsidRPr="002C5E23">
        <w:rPr>
          <w:rFonts w:ascii="Calibri" w:hAnsi="Calibri"/>
        </w:rPr>
        <w:t xml:space="preserve"> primary contacts, to </w:t>
      </w:r>
      <w:r w:rsidR="00CB0DD2" w:rsidRPr="002C5E23">
        <w:rPr>
          <w:rFonts w:ascii="Calibri" w:hAnsi="Calibri"/>
        </w:rPr>
        <w:t xml:space="preserve">include the following information: </w:t>
      </w:r>
      <w:r w:rsidRPr="002C5E23">
        <w:rPr>
          <w:rFonts w:ascii="Calibri" w:hAnsi="Calibri"/>
        </w:rPr>
        <w:t xml:space="preserve"> Name of RSO, Name of Primary Contact, and Email for Primary Contact annually in </w:t>
      </w:r>
      <w:r w:rsidR="001076E3" w:rsidRPr="002C5E23">
        <w:rPr>
          <w:rFonts w:ascii="Calibri" w:hAnsi="Calibri"/>
        </w:rPr>
        <w:t>October.</w:t>
      </w:r>
    </w:p>
    <w:p w:rsidR="009809B3" w:rsidRPr="002C5E23" w:rsidRDefault="009809B3" w:rsidP="009809B3">
      <w:pPr>
        <w:pStyle w:val="ListParagraph"/>
        <w:numPr>
          <w:ilvl w:val="0"/>
          <w:numId w:val="23"/>
        </w:numPr>
        <w:rPr>
          <w:rFonts w:ascii="Calibri" w:hAnsi="Calibri"/>
        </w:rPr>
      </w:pPr>
      <w:r w:rsidRPr="002C5E23">
        <w:rPr>
          <w:rFonts w:ascii="Calibri" w:hAnsi="Calibri"/>
        </w:rPr>
        <w:t>All Registered Student Organizations primary contacts shall be responsible for providing the following information:</w:t>
      </w:r>
    </w:p>
    <w:p w:rsidR="009809B3" w:rsidRPr="002C5E23" w:rsidRDefault="009809B3" w:rsidP="009809B3">
      <w:pPr>
        <w:pStyle w:val="ListParagraph"/>
        <w:numPr>
          <w:ilvl w:val="0"/>
          <w:numId w:val="5"/>
        </w:numPr>
        <w:rPr>
          <w:rFonts w:ascii="Calibri" w:hAnsi="Calibri"/>
        </w:rPr>
      </w:pPr>
      <w:r w:rsidRPr="002C5E23">
        <w:rPr>
          <w:rFonts w:ascii="Calibri" w:hAnsi="Calibri"/>
        </w:rPr>
        <w:t>Identifying and registering any advisor to their RSO who would qualify as a Campus Security Authority (“CSA”);</w:t>
      </w:r>
    </w:p>
    <w:p w:rsidR="009809B3" w:rsidRPr="002C5E23" w:rsidRDefault="009809B3" w:rsidP="009809B3">
      <w:pPr>
        <w:pStyle w:val="ListParagraph"/>
        <w:numPr>
          <w:ilvl w:val="0"/>
          <w:numId w:val="5"/>
        </w:numPr>
        <w:rPr>
          <w:rFonts w:ascii="Calibri" w:hAnsi="Calibri"/>
        </w:rPr>
      </w:pPr>
      <w:r w:rsidRPr="002C5E23">
        <w:rPr>
          <w:rFonts w:ascii="Calibri" w:hAnsi="Calibri"/>
        </w:rPr>
        <w:t xml:space="preserve">Registering all Non-Campus Property used by the RSO; </w:t>
      </w:r>
    </w:p>
    <w:p w:rsidR="009809B3" w:rsidRPr="002C5E23" w:rsidRDefault="009809B3" w:rsidP="009809B3">
      <w:pPr>
        <w:pStyle w:val="ListParagraph"/>
        <w:numPr>
          <w:ilvl w:val="0"/>
          <w:numId w:val="5"/>
        </w:numPr>
        <w:rPr>
          <w:rFonts w:ascii="Calibri" w:hAnsi="Calibri"/>
        </w:rPr>
      </w:pPr>
      <w:r w:rsidRPr="002C5E23">
        <w:rPr>
          <w:rFonts w:ascii="Calibri" w:hAnsi="Calibri"/>
        </w:rPr>
        <w:t>Registering specific locations used for accommodations (e.g., hotel, inn, hostel) where students go on overnight university-sponsored travel.</w:t>
      </w:r>
    </w:p>
    <w:p w:rsidR="000A70A6" w:rsidRPr="002C5E23" w:rsidRDefault="009809B3" w:rsidP="009809B3">
      <w:pPr>
        <w:pStyle w:val="ListParagraph"/>
        <w:numPr>
          <w:ilvl w:val="0"/>
          <w:numId w:val="5"/>
        </w:numPr>
        <w:rPr>
          <w:rFonts w:ascii="Calibri" w:hAnsi="Calibri"/>
        </w:rPr>
      </w:pPr>
      <w:r w:rsidRPr="002C5E23">
        <w:rPr>
          <w:rFonts w:ascii="Calibri" w:hAnsi="Calibri"/>
        </w:rPr>
        <w:t xml:space="preserve">Entering such information </w:t>
      </w:r>
      <w:r w:rsidR="00CB0DD2" w:rsidRPr="002C5E23">
        <w:rPr>
          <w:rFonts w:ascii="Calibri" w:hAnsi="Calibri"/>
        </w:rPr>
        <w:t>in an on-line form supplied to them</w:t>
      </w:r>
    </w:p>
    <w:p w:rsidR="009809B3" w:rsidRPr="002C5E23" w:rsidRDefault="009809B3" w:rsidP="000A70A6">
      <w:pPr>
        <w:pStyle w:val="ListParagraph"/>
        <w:ind w:left="2625"/>
        <w:rPr>
          <w:rFonts w:ascii="Calibri" w:hAnsi="Calibri"/>
        </w:rPr>
      </w:pPr>
      <w:r w:rsidRPr="002C5E23">
        <w:rPr>
          <w:rFonts w:ascii="Calibri" w:hAnsi="Calibri"/>
        </w:rPr>
        <w:t xml:space="preserve"> </w:t>
      </w:r>
    </w:p>
    <w:p w:rsidR="000A70A6" w:rsidRPr="002C5E23" w:rsidRDefault="00510A76" w:rsidP="000A70A6">
      <w:pPr>
        <w:pStyle w:val="ListParagraph"/>
        <w:numPr>
          <w:ilvl w:val="0"/>
          <w:numId w:val="13"/>
        </w:numPr>
        <w:rPr>
          <w:rFonts w:ascii="Calibri" w:hAnsi="Calibri"/>
          <w:u w:val="single"/>
        </w:rPr>
      </w:pPr>
      <w:r w:rsidRPr="002C5E23">
        <w:rPr>
          <w:rFonts w:ascii="Calibri" w:hAnsi="Calibri"/>
          <w:u w:val="single"/>
        </w:rPr>
        <w:t xml:space="preserve">Title IX and Disability </w:t>
      </w:r>
      <w:r w:rsidR="000A70A6" w:rsidRPr="002C5E23">
        <w:rPr>
          <w:rFonts w:ascii="Calibri" w:hAnsi="Calibri"/>
          <w:u w:val="single"/>
        </w:rPr>
        <w:t>Office</w:t>
      </w:r>
    </w:p>
    <w:p w:rsidR="000A70A6" w:rsidRPr="002C5E23" w:rsidRDefault="000A70A6" w:rsidP="000A70A6">
      <w:pPr>
        <w:pStyle w:val="ListParagraph"/>
        <w:numPr>
          <w:ilvl w:val="0"/>
          <w:numId w:val="24"/>
        </w:numPr>
        <w:rPr>
          <w:rFonts w:ascii="Calibri" w:hAnsi="Calibri"/>
          <w:u w:val="single"/>
        </w:rPr>
      </w:pPr>
      <w:r w:rsidRPr="002C5E23">
        <w:rPr>
          <w:rFonts w:ascii="Calibri" w:hAnsi="Calibri"/>
        </w:rPr>
        <w:t xml:space="preserve">The </w:t>
      </w:r>
      <w:r w:rsidR="00510A76" w:rsidRPr="002C5E23">
        <w:rPr>
          <w:rFonts w:ascii="Calibri" w:hAnsi="Calibri"/>
        </w:rPr>
        <w:t xml:space="preserve">Title IX and Disability </w:t>
      </w:r>
      <w:r w:rsidRPr="002C5E23">
        <w:rPr>
          <w:rFonts w:ascii="Calibri" w:hAnsi="Calibri"/>
        </w:rPr>
        <w:t>Office</w:t>
      </w:r>
      <w:r w:rsidR="00510A76" w:rsidRPr="002C5E23">
        <w:rPr>
          <w:rFonts w:ascii="Calibri" w:hAnsi="Calibri"/>
        </w:rPr>
        <w:t>, or designee,</w:t>
      </w:r>
      <w:r w:rsidRPr="002C5E23">
        <w:rPr>
          <w:rFonts w:ascii="Calibri" w:hAnsi="Calibri"/>
        </w:rPr>
        <w:t xml:space="preserve"> will administer and oversee the University’s Primary </w:t>
      </w:r>
      <w:r w:rsidR="00CA45B3" w:rsidRPr="002C5E23">
        <w:rPr>
          <w:rFonts w:ascii="Calibri" w:hAnsi="Calibri"/>
        </w:rPr>
        <w:t xml:space="preserve">Sexual Assault </w:t>
      </w:r>
      <w:r w:rsidRPr="002C5E23">
        <w:rPr>
          <w:rFonts w:ascii="Calibri" w:hAnsi="Calibri"/>
        </w:rPr>
        <w:t>Prevention and Awareness Program</w:t>
      </w:r>
      <w:r w:rsidR="006903AE" w:rsidRPr="002C5E23">
        <w:rPr>
          <w:rFonts w:ascii="Calibri" w:hAnsi="Calibri"/>
        </w:rPr>
        <w:t xml:space="preserve"> </w:t>
      </w:r>
      <w:r w:rsidRPr="002C5E23">
        <w:rPr>
          <w:rFonts w:ascii="Calibri" w:hAnsi="Calibri"/>
        </w:rPr>
        <w:t>for new students.  In addition</w:t>
      </w:r>
      <w:r w:rsidR="006903AE" w:rsidRPr="002C5E23">
        <w:rPr>
          <w:rFonts w:ascii="Calibri" w:hAnsi="Calibri"/>
        </w:rPr>
        <w:t>,</w:t>
      </w:r>
      <w:r w:rsidRPr="002C5E23">
        <w:rPr>
          <w:rFonts w:ascii="Calibri" w:hAnsi="Calibri"/>
        </w:rPr>
        <w:t xml:space="preserve"> they will administer and oversee the University’s Primary </w:t>
      </w:r>
      <w:r w:rsidR="00CA45B3" w:rsidRPr="002C5E23">
        <w:rPr>
          <w:rFonts w:ascii="Calibri" w:hAnsi="Calibri"/>
        </w:rPr>
        <w:t xml:space="preserve">Sexual Assault </w:t>
      </w:r>
      <w:r w:rsidRPr="002C5E23">
        <w:rPr>
          <w:rFonts w:ascii="Calibri" w:hAnsi="Calibri"/>
        </w:rPr>
        <w:t xml:space="preserve">Prevention and Awareness Program for </w:t>
      </w:r>
      <w:r w:rsidR="006903AE" w:rsidRPr="002C5E23">
        <w:rPr>
          <w:rFonts w:ascii="Calibri" w:hAnsi="Calibri"/>
        </w:rPr>
        <w:t xml:space="preserve">returning undergrad and graduate students, as well as the training for </w:t>
      </w:r>
      <w:r w:rsidR="002C5E23" w:rsidRPr="002C5E23">
        <w:rPr>
          <w:rFonts w:ascii="Calibri" w:hAnsi="Calibri"/>
        </w:rPr>
        <w:t>faculty and staff</w:t>
      </w:r>
      <w:r w:rsidR="006903AE" w:rsidRPr="002C5E23">
        <w:rPr>
          <w:rFonts w:ascii="Calibri" w:hAnsi="Calibri"/>
        </w:rPr>
        <w:t>.</w:t>
      </w:r>
    </w:p>
    <w:p w:rsidR="006903AE" w:rsidRPr="002C5E23" w:rsidRDefault="006903AE" w:rsidP="000A70A6">
      <w:pPr>
        <w:pStyle w:val="ListParagraph"/>
        <w:numPr>
          <w:ilvl w:val="0"/>
          <w:numId w:val="24"/>
        </w:numPr>
        <w:rPr>
          <w:rFonts w:ascii="Calibri" w:hAnsi="Calibri"/>
          <w:u w:val="single"/>
        </w:rPr>
      </w:pPr>
      <w:r w:rsidRPr="002C5E23">
        <w:rPr>
          <w:rFonts w:ascii="Calibri" w:hAnsi="Calibri"/>
        </w:rPr>
        <w:t>This training should include the following information:</w:t>
      </w:r>
    </w:p>
    <w:p w:rsidR="006903AE" w:rsidRPr="002C5E23" w:rsidRDefault="006903AE" w:rsidP="006903AE">
      <w:pPr>
        <w:pStyle w:val="ListParagraph"/>
        <w:numPr>
          <w:ilvl w:val="1"/>
          <w:numId w:val="17"/>
        </w:numPr>
        <w:ind w:left="2160"/>
        <w:rPr>
          <w:rFonts w:ascii="Calibri" w:hAnsi="Calibri"/>
          <w:u w:val="single"/>
        </w:rPr>
      </w:pPr>
      <w:r w:rsidRPr="002C5E23">
        <w:rPr>
          <w:rFonts w:ascii="Calibri" w:hAnsi="Calibri"/>
        </w:rPr>
        <w:t>A statement that the University prohibits the crimes of dating violence, domestic violence, sexual assault, and stalking</w:t>
      </w:r>
      <w:r w:rsidR="002C5E23">
        <w:rPr>
          <w:rFonts w:ascii="Calibri" w:hAnsi="Calibri"/>
        </w:rPr>
        <w:t>;</w:t>
      </w:r>
    </w:p>
    <w:p w:rsidR="006903AE" w:rsidRPr="002C5E23" w:rsidRDefault="006903AE" w:rsidP="006903AE">
      <w:pPr>
        <w:pStyle w:val="ListParagraph"/>
        <w:numPr>
          <w:ilvl w:val="1"/>
          <w:numId w:val="17"/>
        </w:numPr>
        <w:ind w:left="2160"/>
        <w:rPr>
          <w:rFonts w:ascii="Calibri" w:hAnsi="Calibri"/>
          <w:u w:val="single"/>
        </w:rPr>
      </w:pPr>
      <w:r w:rsidRPr="002C5E23">
        <w:rPr>
          <w:rFonts w:ascii="Calibri" w:hAnsi="Calibri"/>
        </w:rPr>
        <w:lastRenderedPageBreak/>
        <w:t>The definitions for dating violence, domestic violence, sexual assault, and stalking according to the State of Illinois and local laws/codes</w:t>
      </w:r>
      <w:r w:rsidR="002C5E23">
        <w:rPr>
          <w:rFonts w:ascii="Calibri" w:hAnsi="Calibri"/>
        </w:rPr>
        <w:t>;</w:t>
      </w:r>
    </w:p>
    <w:p w:rsidR="006903AE" w:rsidRPr="002C5E23" w:rsidRDefault="006903AE" w:rsidP="006903AE">
      <w:pPr>
        <w:pStyle w:val="ListParagraph"/>
        <w:numPr>
          <w:ilvl w:val="1"/>
          <w:numId w:val="17"/>
        </w:numPr>
        <w:ind w:left="2160"/>
        <w:rPr>
          <w:rFonts w:ascii="Calibri" w:hAnsi="Calibri"/>
          <w:u w:val="single"/>
        </w:rPr>
      </w:pPr>
      <w:r w:rsidRPr="002C5E23">
        <w:rPr>
          <w:rFonts w:ascii="Calibri" w:hAnsi="Calibri"/>
        </w:rPr>
        <w:t>The definition of consent, in reference to sexual activity, in the State of Illinois</w:t>
      </w:r>
      <w:r w:rsidR="002C5E23">
        <w:rPr>
          <w:rFonts w:ascii="Calibri" w:hAnsi="Calibri"/>
        </w:rPr>
        <w:t>;</w:t>
      </w:r>
    </w:p>
    <w:p w:rsidR="006903AE" w:rsidRPr="002C5E23" w:rsidRDefault="006903AE" w:rsidP="006903AE">
      <w:pPr>
        <w:pStyle w:val="ListParagraph"/>
        <w:numPr>
          <w:ilvl w:val="1"/>
          <w:numId w:val="17"/>
        </w:numPr>
        <w:ind w:left="2160"/>
        <w:rPr>
          <w:rFonts w:ascii="Calibri" w:hAnsi="Calibri"/>
          <w:u w:val="single"/>
        </w:rPr>
      </w:pPr>
      <w:r w:rsidRPr="002C5E23">
        <w:rPr>
          <w:rFonts w:ascii="Calibri" w:hAnsi="Calibri"/>
        </w:rPr>
        <w:t>A description of safe and positive options for bystander intervention</w:t>
      </w:r>
      <w:r w:rsidR="002C5E23">
        <w:rPr>
          <w:rFonts w:ascii="Calibri" w:hAnsi="Calibri"/>
        </w:rPr>
        <w:t>;</w:t>
      </w:r>
    </w:p>
    <w:p w:rsidR="006903AE" w:rsidRPr="002C5E23" w:rsidRDefault="006903AE" w:rsidP="006903AE">
      <w:pPr>
        <w:pStyle w:val="ListParagraph"/>
        <w:numPr>
          <w:ilvl w:val="1"/>
          <w:numId w:val="17"/>
        </w:numPr>
        <w:ind w:left="2160"/>
        <w:rPr>
          <w:rFonts w:ascii="Calibri" w:hAnsi="Calibri"/>
          <w:u w:val="single"/>
        </w:rPr>
      </w:pPr>
      <w:r w:rsidRPr="002C5E23">
        <w:rPr>
          <w:rFonts w:ascii="Calibri" w:hAnsi="Calibri"/>
        </w:rPr>
        <w:t>Information on risk reduction (to recognize warning signs of abusive behavior and how to avoid potential attacks)</w:t>
      </w:r>
      <w:r w:rsidR="002C5E23">
        <w:rPr>
          <w:rFonts w:ascii="Calibri" w:hAnsi="Calibri"/>
        </w:rPr>
        <w:t>; and</w:t>
      </w:r>
    </w:p>
    <w:p w:rsidR="009809B3" w:rsidRPr="002C5E23" w:rsidRDefault="006903AE" w:rsidP="00D575CC">
      <w:pPr>
        <w:pStyle w:val="ListParagraph"/>
        <w:numPr>
          <w:ilvl w:val="1"/>
          <w:numId w:val="17"/>
        </w:numPr>
        <w:shd w:val="clear" w:color="auto" w:fill="FFFFFF"/>
        <w:spacing w:line="240" w:lineRule="atLeast"/>
        <w:ind w:left="2160"/>
        <w:contextualSpacing/>
        <w:rPr>
          <w:rFonts w:ascii="Calibri" w:hAnsi="Calibri" w:cs="Arial"/>
          <w:color w:val="333333"/>
          <w:u w:val="single"/>
        </w:rPr>
      </w:pPr>
      <w:r w:rsidRPr="002C5E23">
        <w:rPr>
          <w:rFonts w:ascii="Calibri" w:hAnsi="Calibri"/>
        </w:rPr>
        <w:t>Procedures victims should follow if a crime of domestic violence, dating violence, sexual assault, or stalking has occurred</w:t>
      </w:r>
      <w:r w:rsidR="002C5E23">
        <w:rPr>
          <w:rFonts w:ascii="Calibri" w:hAnsi="Calibri"/>
        </w:rPr>
        <w:t>.</w:t>
      </w:r>
    </w:p>
    <w:p w:rsidR="00DA2486" w:rsidRDefault="00DA2486"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430D24" w:rsidRDefault="00430D24" w:rsidP="00527548">
      <w:pPr>
        <w:autoSpaceDE w:val="0"/>
        <w:autoSpaceDN w:val="0"/>
        <w:adjustRightInd w:val="0"/>
        <w:jc w:val="center"/>
        <w:rPr>
          <w:rFonts w:ascii="Calibri" w:hAnsi="Calibri" w:cs="TimesNewRoman"/>
        </w:rPr>
      </w:pPr>
    </w:p>
    <w:p w:rsidR="00183D81" w:rsidRDefault="00183D81" w:rsidP="00527548">
      <w:pPr>
        <w:autoSpaceDE w:val="0"/>
        <w:autoSpaceDN w:val="0"/>
        <w:adjustRightInd w:val="0"/>
        <w:jc w:val="center"/>
        <w:rPr>
          <w:rFonts w:ascii="Calibri" w:hAnsi="Calibri" w:cs="TimesNewRoman"/>
        </w:rPr>
      </w:pPr>
    </w:p>
    <w:p w:rsidR="00527548" w:rsidRDefault="00527548" w:rsidP="00527548">
      <w:pPr>
        <w:autoSpaceDE w:val="0"/>
        <w:autoSpaceDN w:val="0"/>
        <w:adjustRightInd w:val="0"/>
        <w:jc w:val="center"/>
        <w:rPr>
          <w:rFonts w:ascii="Calibri" w:hAnsi="Calibri" w:cs="TimesNewRoman"/>
        </w:rPr>
      </w:pPr>
      <w:r>
        <w:rPr>
          <w:rFonts w:ascii="Calibri" w:hAnsi="Calibri" w:cs="TimesNewRoman"/>
        </w:rPr>
        <w:lastRenderedPageBreak/>
        <w:t>APPENDIX A</w:t>
      </w:r>
    </w:p>
    <w:p w:rsidR="00527548" w:rsidRDefault="00527548" w:rsidP="00527548">
      <w:pPr>
        <w:autoSpaceDE w:val="0"/>
        <w:autoSpaceDN w:val="0"/>
        <w:adjustRightInd w:val="0"/>
        <w:jc w:val="center"/>
        <w:rPr>
          <w:rFonts w:ascii="Calibri" w:hAnsi="Calibri" w:cs="TimesNewRoman"/>
        </w:rPr>
      </w:pPr>
    </w:p>
    <w:p w:rsidR="00527548" w:rsidRPr="00527548" w:rsidRDefault="00527548" w:rsidP="00527548">
      <w:pPr>
        <w:autoSpaceDE w:val="0"/>
        <w:autoSpaceDN w:val="0"/>
        <w:adjustRightInd w:val="0"/>
        <w:rPr>
          <w:rFonts w:ascii="Calibri" w:hAnsi="Calibri" w:cs="TimesNewRoman"/>
          <w:u w:val="single"/>
        </w:rPr>
      </w:pPr>
      <w:r w:rsidRPr="00527548">
        <w:rPr>
          <w:rFonts w:ascii="Calibri" w:hAnsi="Calibri" w:cs="TimesNewRoman"/>
          <w:u w:val="single"/>
        </w:rPr>
        <w:t>Definitions of Clery Act Crimes</w:t>
      </w:r>
    </w:p>
    <w:p w:rsidR="00527548" w:rsidRDefault="00527548" w:rsidP="00E566E9">
      <w:pPr>
        <w:autoSpaceDE w:val="0"/>
        <w:autoSpaceDN w:val="0"/>
        <w:adjustRightInd w:val="0"/>
        <w:jc w:val="center"/>
        <w:rPr>
          <w:rFonts w:ascii="Calibri" w:hAnsi="Calibri" w:cs="TimesNewRoman"/>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Murder and Non-negligent Manslaughter:</w:t>
      </w:r>
      <w:r w:rsidRPr="00CF491E">
        <w:rPr>
          <w:rFonts w:ascii="Calibri" w:hAnsi="Calibri"/>
          <w:bCs/>
          <w:color w:val="000000"/>
        </w:rPr>
        <w:t xml:space="preserve"> The willful (non-negligent) killing of one human being by another.</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A45B3">
        <w:rPr>
          <w:rFonts w:ascii="Calibri" w:hAnsi="Calibri"/>
          <w:b/>
          <w:bCs/>
          <w:color w:val="000000"/>
        </w:rPr>
        <w:t>Manslaughter</w:t>
      </w:r>
      <w:r w:rsidR="000175E8" w:rsidRPr="00CA45B3">
        <w:rPr>
          <w:rFonts w:ascii="Calibri" w:hAnsi="Calibri"/>
          <w:b/>
          <w:bCs/>
          <w:color w:val="000000"/>
        </w:rPr>
        <w:t xml:space="preserve"> by Negligence</w:t>
      </w:r>
      <w:r w:rsidRPr="00CF491E">
        <w:rPr>
          <w:rFonts w:ascii="Calibri" w:hAnsi="Calibri"/>
          <w:b/>
          <w:bCs/>
          <w:color w:val="000000"/>
        </w:rPr>
        <w:t>:</w:t>
      </w:r>
      <w:r w:rsidRPr="00CF491E">
        <w:rPr>
          <w:rFonts w:ascii="Calibri" w:hAnsi="Calibri"/>
          <w:bCs/>
          <w:color w:val="000000"/>
        </w:rPr>
        <w:t xml:space="preserve"> The killing of another person through gross negligence.</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Sex</w:t>
      </w:r>
      <w:r w:rsidR="001E7C05">
        <w:rPr>
          <w:rFonts w:ascii="Calibri" w:hAnsi="Calibri"/>
          <w:b/>
          <w:bCs/>
          <w:color w:val="000000"/>
        </w:rPr>
        <w:t xml:space="preserve"> Offenses</w:t>
      </w:r>
      <w:r w:rsidRPr="00CF491E">
        <w:rPr>
          <w:rFonts w:ascii="Calibri" w:hAnsi="Calibri"/>
          <w:b/>
          <w:bCs/>
          <w:color w:val="000000"/>
        </w:rPr>
        <w:t>:</w:t>
      </w:r>
      <w:r w:rsidRPr="00CF491E">
        <w:rPr>
          <w:rFonts w:ascii="Calibri" w:hAnsi="Calibri"/>
          <w:bCs/>
          <w:color w:val="000000"/>
        </w:rPr>
        <w:t xml:space="preserve"> Any sexual act directed against another person, without the consent of the victim, including instances where the victim is incapable of giving consent.</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pStyle w:val="ListParagraph"/>
        <w:numPr>
          <w:ilvl w:val="0"/>
          <w:numId w:val="19"/>
        </w:numPr>
        <w:autoSpaceDE w:val="0"/>
        <w:autoSpaceDN w:val="0"/>
        <w:adjustRightInd w:val="0"/>
        <w:contextualSpacing/>
        <w:jc w:val="both"/>
        <w:rPr>
          <w:rFonts w:ascii="Calibri" w:hAnsi="Calibri"/>
          <w:bCs/>
          <w:color w:val="000000"/>
        </w:rPr>
      </w:pPr>
      <w:r w:rsidRPr="00CF491E">
        <w:rPr>
          <w:rFonts w:ascii="Calibri" w:hAnsi="Calibri"/>
          <w:b/>
          <w:bCs/>
          <w:color w:val="000000"/>
        </w:rPr>
        <w:t>Rape:</w:t>
      </w:r>
      <w:r w:rsidRPr="00CF491E">
        <w:rPr>
          <w:rFonts w:ascii="Calibri" w:hAnsi="Calibri"/>
          <w:bCs/>
          <w:color w:val="000000"/>
        </w:rPr>
        <w:t xml:space="preserve"> The penetration, no matter how slight, of the vagina or anus with any body part or object, or oral penetration by a sex organ of another person, without the consent of the victim.  </w:t>
      </w:r>
      <w:r w:rsidR="007B6AAB">
        <w:rPr>
          <w:rFonts w:ascii="Calibri" w:hAnsi="Calibri"/>
          <w:bCs/>
          <w:color w:val="000000"/>
        </w:rPr>
        <w:t>This definition includes either gender of victim or offender.  Sexual penetration means the penetration, no matter how slight, of the vagina or anus with any body part or object, or oral penetration by a sex organ of another person, or by a sex-related object.</w:t>
      </w:r>
    </w:p>
    <w:p w:rsidR="006701EC" w:rsidRPr="00CF491E" w:rsidRDefault="006701EC" w:rsidP="006701EC">
      <w:pPr>
        <w:pStyle w:val="ListParagraph"/>
        <w:numPr>
          <w:ilvl w:val="0"/>
          <w:numId w:val="19"/>
        </w:numPr>
        <w:autoSpaceDE w:val="0"/>
        <w:autoSpaceDN w:val="0"/>
        <w:adjustRightInd w:val="0"/>
        <w:contextualSpacing/>
        <w:jc w:val="both"/>
        <w:rPr>
          <w:rFonts w:ascii="Calibri" w:hAnsi="Calibri"/>
          <w:bCs/>
          <w:color w:val="000000"/>
        </w:rPr>
      </w:pPr>
      <w:r w:rsidRPr="00CF491E">
        <w:rPr>
          <w:rFonts w:ascii="Calibri" w:hAnsi="Calibri"/>
          <w:b/>
          <w:bCs/>
          <w:color w:val="000000"/>
        </w:rPr>
        <w:t>Fondling:</w:t>
      </w:r>
      <w:r w:rsidRPr="00CF491E">
        <w:rPr>
          <w:rFonts w:ascii="Calibri" w:hAnsi="Calibri"/>
          <w:bCs/>
          <w:color w:val="000000"/>
        </w:rPr>
        <w:t xml:space="preserve"> The touching of the private body parts of another person for the purpose of sexual gratification, without the consent of the victim, including instances where the victim is incapable of giving consent because of his/her age or because of his/her temporary or permanent mental</w:t>
      </w:r>
      <w:r w:rsidR="007B6AAB">
        <w:rPr>
          <w:rFonts w:ascii="Calibri" w:hAnsi="Calibri"/>
          <w:bCs/>
          <w:color w:val="000000"/>
        </w:rPr>
        <w:t xml:space="preserve"> or physical</w:t>
      </w:r>
      <w:r w:rsidRPr="00CF491E">
        <w:rPr>
          <w:rFonts w:ascii="Calibri" w:hAnsi="Calibri"/>
          <w:bCs/>
          <w:color w:val="000000"/>
        </w:rPr>
        <w:t xml:space="preserve"> incapacity.  </w:t>
      </w:r>
    </w:p>
    <w:p w:rsidR="006701EC" w:rsidRPr="00CF491E" w:rsidRDefault="006701EC" w:rsidP="006701EC">
      <w:pPr>
        <w:pStyle w:val="ListParagraph"/>
        <w:numPr>
          <w:ilvl w:val="0"/>
          <w:numId w:val="20"/>
        </w:numPr>
        <w:autoSpaceDE w:val="0"/>
        <w:autoSpaceDN w:val="0"/>
        <w:adjustRightInd w:val="0"/>
        <w:contextualSpacing/>
        <w:jc w:val="both"/>
        <w:rPr>
          <w:rFonts w:ascii="Calibri" w:hAnsi="Calibri"/>
          <w:bCs/>
          <w:color w:val="000000"/>
        </w:rPr>
      </w:pPr>
      <w:r w:rsidRPr="00CF491E">
        <w:rPr>
          <w:rFonts w:ascii="Calibri" w:hAnsi="Calibri"/>
          <w:b/>
          <w:bCs/>
          <w:color w:val="000000"/>
        </w:rPr>
        <w:t>Incest:</w:t>
      </w:r>
      <w:r w:rsidRPr="00CF491E">
        <w:rPr>
          <w:rFonts w:ascii="Calibri" w:hAnsi="Calibri"/>
          <w:bCs/>
          <w:color w:val="000000"/>
        </w:rPr>
        <w:t xml:space="preserve"> </w:t>
      </w:r>
      <w:r w:rsidR="004D01A1">
        <w:rPr>
          <w:rFonts w:ascii="Calibri" w:hAnsi="Calibri"/>
          <w:bCs/>
          <w:color w:val="000000"/>
        </w:rPr>
        <w:t>S</w:t>
      </w:r>
      <w:r w:rsidRPr="00CF491E">
        <w:rPr>
          <w:rFonts w:ascii="Calibri" w:hAnsi="Calibri"/>
          <w:bCs/>
          <w:color w:val="000000"/>
        </w:rPr>
        <w:t>exual intercourse between persons who are related to each other within the degrees wherein marriage is prohibited by law.</w:t>
      </w:r>
    </w:p>
    <w:p w:rsidR="006701EC" w:rsidRPr="00CF491E" w:rsidRDefault="006701EC" w:rsidP="006701EC">
      <w:pPr>
        <w:pStyle w:val="ListParagraph"/>
        <w:numPr>
          <w:ilvl w:val="0"/>
          <w:numId w:val="20"/>
        </w:numPr>
        <w:autoSpaceDE w:val="0"/>
        <w:autoSpaceDN w:val="0"/>
        <w:adjustRightInd w:val="0"/>
        <w:contextualSpacing/>
        <w:jc w:val="both"/>
        <w:rPr>
          <w:rFonts w:ascii="Calibri" w:hAnsi="Calibri"/>
          <w:bCs/>
          <w:color w:val="000000"/>
        </w:rPr>
      </w:pPr>
      <w:r w:rsidRPr="00CF491E">
        <w:rPr>
          <w:rFonts w:ascii="Calibri" w:hAnsi="Calibri"/>
          <w:b/>
          <w:bCs/>
          <w:color w:val="000000"/>
        </w:rPr>
        <w:t>Statutory Rape:</w:t>
      </w:r>
      <w:r w:rsidRPr="00CF491E">
        <w:rPr>
          <w:rFonts w:ascii="Calibri" w:hAnsi="Calibri"/>
          <w:bCs/>
          <w:color w:val="000000"/>
        </w:rPr>
        <w:t xml:space="preserve"> </w:t>
      </w:r>
      <w:r w:rsidR="004D01A1">
        <w:rPr>
          <w:rFonts w:ascii="Calibri" w:hAnsi="Calibri"/>
          <w:bCs/>
          <w:color w:val="000000"/>
        </w:rPr>
        <w:t>S</w:t>
      </w:r>
      <w:r w:rsidRPr="00CF491E">
        <w:rPr>
          <w:rFonts w:ascii="Calibri" w:hAnsi="Calibri"/>
          <w:bCs/>
          <w:color w:val="000000"/>
        </w:rPr>
        <w:t>exual intercourse with a person who is under the statutory age of consent.</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Robbery:</w:t>
      </w:r>
      <w:r w:rsidRPr="00CF491E">
        <w:rPr>
          <w:rFonts w:ascii="Calibri" w:hAnsi="Calibri"/>
          <w:bCs/>
          <w:color w:val="000000"/>
        </w:rPr>
        <w:t xml:space="preserve"> The taking or attempting to take anything of value from the care, custody, or control of a person or persons by force or threat of force, violence, and/or </w:t>
      </w:r>
      <w:r w:rsidR="007B6AAB">
        <w:rPr>
          <w:rFonts w:ascii="Calibri" w:hAnsi="Calibri"/>
          <w:bCs/>
          <w:color w:val="000000"/>
        </w:rPr>
        <w:t>by putting</w:t>
      </w:r>
      <w:r w:rsidRPr="00CF491E">
        <w:rPr>
          <w:rFonts w:ascii="Calibri" w:hAnsi="Calibri"/>
          <w:bCs/>
          <w:color w:val="000000"/>
        </w:rPr>
        <w:t xml:space="preserve"> the victim</w:t>
      </w:r>
      <w:r w:rsidR="007B6AAB">
        <w:rPr>
          <w:rFonts w:ascii="Calibri" w:hAnsi="Calibri"/>
          <w:bCs/>
          <w:color w:val="000000"/>
        </w:rPr>
        <w:t xml:space="preserve"> in</w:t>
      </w:r>
      <w:r w:rsidRPr="00CF491E">
        <w:rPr>
          <w:rFonts w:ascii="Calibri" w:hAnsi="Calibri"/>
          <w:bCs/>
          <w:color w:val="000000"/>
        </w:rPr>
        <w:t xml:space="preserve"> fear.</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Aggravated Assault:</w:t>
      </w:r>
      <w:r w:rsidRPr="00CF491E">
        <w:rPr>
          <w:rFonts w:ascii="Calibri" w:hAnsi="Calibri"/>
          <w:bCs/>
          <w:color w:val="000000"/>
        </w:rPr>
        <w:t xml:space="preserve"> 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Burglary:</w:t>
      </w:r>
      <w:r w:rsidRPr="00CF491E">
        <w:rPr>
          <w:rFonts w:ascii="Calibri" w:hAnsi="Calibri"/>
          <w:bCs/>
          <w:color w:val="000000"/>
        </w:rPr>
        <w:t xml:space="preserve"> The unlawful entry of a structure to commit a felony or a theft. For reporting purposes this definition includes: unlawful entry with intent to commit a larceny or a felony; breaking and entering with intent to commit a larceny; housebreaking; safecracking; and all attempts to commit any of the aforementioned.</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Motor Vehicle Theft:</w:t>
      </w:r>
      <w:r w:rsidRPr="00CF491E">
        <w:rPr>
          <w:rFonts w:ascii="Calibri" w:hAnsi="Calibri"/>
          <w:bCs/>
          <w:color w:val="000000"/>
        </w:rPr>
        <w:t xml:space="preserve"> The theft or attempted theft of a motor vehicle. (Classify as motor vehicle theft all cases where automobiles are taken by persons not having lawful access even though the vehicles are later abandoned-including joy riding.)</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Arson:</w:t>
      </w:r>
      <w:r w:rsidRPr="00CF491E">
        <w:rPr>
          <w:rFonts w:ascii="Calibri" w:hAnsi="Calibri"/>
          <w:bCs/>
          <w:color w:val="000000"/>
        </w:rPr>
        <w:t xml:space="preserve"> Any willful or malicious burning or attempt to burn, with or without intent to defraud, a dwelling, house, public building, motor vehicle or aircraft, personal property of another, etc.</w:t>
      </w:r>
    </w:p>
    <w:p w:rsidR="006701EC" w:rsidRPr="00CF491E" w:rsidRDefault="006701EC" w:rsidP="006701EC">
      <w:pPr>
        <w:autoSpaceDE w:val="0"/>
        <w:autoSpaceDN w:val="0"/>
        <w:adjustRightInd w:val="0"/>
        <w:jc w:val="both"/>
        <w:rPr>
          <w:rFonts w:ascii="Calibri" w:hAnsi="Calibri"/>
          <w:color w:val="000000"/>
        </w:rPr>
      </w:pPr>
    </w:p>
    <w:p w:rsidR="006701EC" w:rsidRDefault="006701EC" w:rsidP="006701EC">
      <w:pPr>
        <w:autoSpaceDE w:val="0"/>
        <w:autoSpaceDN w:val="0"/>
        <w:adjustRightInd w:val="0"/>
        <w:jc w:val="both"/>
        <w:rPr>
          <w:rFonts w:ascii="Calibri" w:hAnsi="Calibri"/>
          <w:color w:val="000000"/>
        </w:rPr>
      </w:pPr>
      <w:r w:rsidRPr="00CF491E">
        <w:rPr>
          <w:rFonts w:ascii="Calibri" w:hAnsi="Calibri"/>
          <w:b/>
          <w:color w:val="000000"/>
        </w:rPr>
        <w:t>Dating Violence:</w:t>
      </w:r>
      <w:r w:rsidRPr="00CF491E">
        <w:rPr>
          <w:rFonts w:ascii="Calibri" w:hAnsi="Calibri"/>
          <w:color w:val="000000"/>
        </w:rPr>
        <w:t xml:space="preserve"> Violence committed by a person who is or has been in a social relationship of a romantic or intimate nature with the victim; (1) The existence of such a relationship shall be determined based on the reporting party’s statement and with consideration of the length of the relationship, the type of relationship, and the frequency of interaction between the persons involved in the relationship. (2) For the purpose of this definition – (i) Dating violence includes, but is not limited to, sexual or physical abuse or the threat of such abuse; (ii) Dating violence does not include acts covered under the definition of domestic violence.  </w:t>
      </w:r>
    </w:p>
    <w:p w:rsidR="001A3DF4" w:rsidRPr="00CF491E" w:rsidRDefault="001A3DF4" w:rsidP="006701EC">
      <w:pPr>
        <w:autoSpaceDE w:val="0"/>
        <w:autoSpaceDN w:val="0"/>
        <w:adjustRightInd w:val="0"/>
        <w:jc w:val="both"/>
        <w:rPr>
          <w:rFonts w:ascii="Calibri" w:hAnsi="Calibri"/>
          <w:color w:val="000000"/>
        </w:rPr>
      </w:pPr>
    </w:p>
    <w:p w:rsidR="006701EC" w:rsidRPr="00CF491E" w:rsidRDefault="006701EC" w:rsidP="006701EC">
      <w:pPr>
        <w:autoSpaceDE w:val="0"/>
        <w:autoSpaceDN w:val="0"/>
        <w:adjustRightInd w:val="0"/>
        <w:jc w:val="both"/>
        <w:rPr>
          <w:rFonts w:ascii="Calibri" w:hAnsi="Calibri"/>
          <w:color w:val="000000"/>
        </w:rPr>
      </w:pPr>
      <w:r w:rsidRPr="00CF491E">
        <w:rPr>
          <w:rFonts w:ascii="Calibri" w:hAnsi="Calibri"/>
          <w:b/>
          <w:color w:val="000000"/>
        </w:rPr>
        <w:t>Domestic Violence:</w:t>
      </w:r>
      <w:r w:rsidRPr="00CF491E">
        <w:rPr>
          <w:rFonts w:ascii="Calibri" w:hAnsi="Calibri"/>
          <w:color w:val="000000"/>
        </w:rPr>
        <w:t xml:space="preserve"> (1) A felony or misdemeanor crime of violence committed – (i) By a current or former spouse or intima</w:t>
      </w:r>
      <w:r w:rsidR="00396845">
        <w:rPr>
          <w:rFonts w:ascii="Calibri" w:hAnsi="Calibri"/>
          <w:color w:val="000000"/>
        </w:rPr>
        <w:t>t</w:t>
      </w:r>
      <w:r w:rsidRPr="00CF491E">
        <w:rPr>
          <w:rFonts w:ascii="Calibri" w:hAnsi="Calibri"/>
          <w:color w:val="000000"/>
        </w:rPr>
        <w:t>e partner of the victim; (ii) By a person with whom the victim shares a child in common; (iii) By a person who is cohabitating with or has cohabitated with the victim as a spouse or intimate partner; (iv) By a person similarly situated to a spouse or the victim under the domestic or family violence laws of the jurisdiction in which the crime of violence occurred, or (v) By any other person against an adult or youth victim who is protected from that person’s acts under the domestic or family violence laws or the jurisdiction in which the crime of violence occurred.</w:t>
      </w:r>
      <w:r w:rsidR="001E7C05">
        <w:rPr>
          <w:rFonts w:ascii="Calibri" w:hAnsi="Calibri"/>
          <w:color w:val="000000"/>
        </w:rPr>
        <w:t xml:space="preserve">  </w:t>
      </w:r>
    </w:p>
    <w:p w:rsidR="006701EC" w:rsidRPr="00CF491E" w:rsidRDefault="006701EC" w:rsidP="006701EC">
      <w:pPr>
        <w:autoSpaceDE w:val="0"/>
        <w:autoSpaceDN w:val="0"/>
        <w:adjustRightInd w:val="0"/>
        <w:jc w:val="both"/>
        <w:rPr>
          <w:rFonts w:ascii="Calibri" w:hAnsi="Calibri"/>
          <w:color w:val="000000"/>
        </w:rPr>
      </w:pPr>
    </w:p>
    <w:p w:rsidR="006701EC" w:rsidRDefault="006701EC" w:rsidP="006701EC">
      <w:pPr>
        <w:autoSpaceDE w:val="0"/>
        <w:autoSpaceDN w:val="0"/>
        <w:adjustRightInd w:val="0"/>
        <w:jc w:val="both"/>
        <w:rPr>
          <w:rFonts w:ascii="Calibri" w:hAnsi="Calibri"/>
          <w:color w:val="000000"/>
        </w:rPr>
      </w:pPr>
      <w:r w:rsidRPr="00CF491E">
        <w:rPr>
          <w:rFonts w:ascii="Calibri" w:hAnsi="Calibri"/>
          <w:b/>
          <w:color w:val="000000"/>
        </w:rPr>
        <w:t>Stalking:</w:t>
      </w:r>
      <w:r w:rsidRPr="00CF491E">
        <w:rPr>
          <w:rFonts w:ascii="Calibri" w:hAnsi="Calibri"/>
          <w:color w:val="000000"/>
        </w:rPr>
        <w:t xml:space="preserve"> (1) Engaging in a course of conduct directed at a specific person that would cause a reasonable person to – (i) Fear for the person’s safety or the safety of others; or (ii) Suffer substantial emotional distress.  (2) For the purpose of this definition – (i) 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(ii) </w:t>
      </w:r>
      <w:r w:rsidR="004D01A1" w:rsidRPr="00CF491E">
        <w:rPr>
          <w:rFonts w:ascii="Calibri" w:hAnsi="Calibri"/>
          <w:color w:val="000000"/>
        </w:rPr>
        <w:t xml:space="preserve">Reasonable person means a reasonable person under similar circumstances and with similar identities to the victim. </w:t>
      </w:r>
      <w:r w:rsidR="004D01A1">
        <w:rPr>
          <w:rFonts w:ascii="Calibri" w:hAnsi="Calibri"/>
          <w:color w:val="000000"/>
        </w:rPr>
        <w:t xml:space="preserve"> </w:t>
      </w:r>
      <w:r w:rsidRPr="00CF491E">
        <w:rPr>
          <w:rFonts w:ascii="Calibri" w:hAnsi="Calibri"/>
          <w:color w:val="000000"/>
        </w:rPr>
        <w:t xml:space="preserve"> (iii) </w:t>
      </w:r>
      <w:r w:rsidR="004D01A1" w:rsidRPr="00CF491E">
        <w:rPr>
          <w:rFonts w:ascii="Calibri" w:hAnsi="Calibri"/>
          <w:color w:val="000000"/>
        </w:rPr>
        <w:t xml:space="preserve">Substantial emotional distress means significant mental suffering or anguish that may, but does not necessarily, require medical or other professional treatment or counseling. </w:t>
      </w:r>
      <w:r w:rsidR="004D01A1">
        <w:rPr>
          <w:rFonts w:ascii="Calibri" w:hAnsi="Calibri"/>
          <w:color w:val="000000"/>
        </w:rPr>
        <w:t xml:space="preserve"> </w:t>
      </w:r>
    </w:p>
    <w:p w:rsidR="001A3DF4" w:rsidRPr="00CF491E" w:rsidRDefault="001A3DF4" w:rsidP="006701EC">
      <w:pPr>
        <w:autoSpaceDE w:val="0"/>
        <w:autoSpaceDN w:val="0"/>
        <w:adjustRightInd w:val="0"/>
        <w:jc w:val="both"/>
        <w:rPr>
          <w:rFonts w:ascii="Calibri" w:hAnsi="Calibri"/>
          <w:b/>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Weapons</w:t>
      </w:r>
      <w:r w:rsidR="000175E8">
        <w:rPr>
          <w:rFonts w:ascii="Calibri" w:hAnsi="Calibri"/>
          <w:b/>
          <w:bCs/>
          <w:color w:val="000000"/>
        </w:rPr>
        <w:t xml:space="preserve"> </w:t>
      </w:r>
      <w:r w:rsidR="000175E8" w:rsidRPr="00CA45B3">
        <w:rPr>
          <w:rFonts w:ascii="Calibri" w:hAnsi="Calibri"/>
          <w:b/>
          <w:bCs/>
          <w:color w:val="000000"/>
        </w:rPr>
        <w:t>Law Violation</w:t>
      </w:r>
      <w:r w:rsidR="00476155" w:rsidRPr="00CA45B3">
        <w:rPr>
          <w:rFonts w:ascii="Calibri" w:hAnsi="Calibri"/>
          <w:b/>
          <w:bCs/>
          <w:color w:val="000000"/>
        </w:rPr>
        <w:t>s</w:t>
      </w:r>
      <w:r w:rsidRPr="00CF491E">
        <w:rPr>
          <w:rFonts w:ascii="Calibri" w:hAnsi="Calibri"/>
          <w:b/>
          <w:bCs/>
          <w:color w:val="000000"/>
        </w:rPr>
        <w:t xml:space="preserve">: Carrying, Possessing, Etc.: </w:t>
      </w:r>
      <w:r w:rsidRPr="00CF491E">
        <w:rPr>
          <w:rFonts w:ascii="Calibri" w:hAnsi="Calibri"/>
          <w:bCs/>
          <w:color w:val="000000"/>
        </w:rPr>
        <w:t xml:space="preserve">The violation of laws or ordinances prohibiting the manufacture, sale, purchase, transportation, possession, concealment, or use of firearms, cutting instruments, explosives, incendiary devices, or other deadly weapons. </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 xml:space="preserve">Drug </w:t>
      </w:r>
      <w:r w:rsidR="00F86894" w:rsidRPr="00CA45B3">
        <w:rPr>
          <w:rFonts w:ascii="Calibri" w:hAnsi="Calibri"/>
          <w:b/>
          <w:bCs/>
          <w:color w:val="000000"/>
        </w:rPr>
        <w:t>Law</w:t>
      </w:r>
      <w:r w:rsidRPr="00CF491E">
        <w:rPr>
          <w:rFonts w:ascii="Calibri" w:hAnsi="Calibri"/>
          <w:b/>
          <w:bCs/>
          <w:color w:val="000000"/>
        </w:rPr>
        <w:t xml:space="preserve"> Violations:</w:t>
      </w:r>
      <w:r w:rsidRPr="00CF491E">
        <w:rPr>
          <w:rFonts w:ascii="Calibri" w:hAnsi="Calibri"/>
          <w:bCs/>
          <w:color w:val="000000"/>
        </w:rPr>
        <w:t xml:space="preserve"> The 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Arrests for violations of </w:t>
      </w:r>
      <w:r w:rsidR="001A3DF4">
        <w:rPr>
          <w:rFonts w:ascii="Calibri" w:hAnsi="Calibri"/>
          <w:bCs/>
          <w:color w:val="000000"/>
        </w:rPr>
        <w:t>S</w:t>
      </w:r>
      <w:r w:rsidRPr="00CF491E">
        <w:rPr>
          <w:rFonts w:ascii="Calibri" w:hAnsi="Calibri"/>
          <w:bCs/>
          <w:color w:val="000000"/>
        </w:rPr>
        <w:t xml:space="preserve">tate and local laws, specifically those related to the unlawful possession, sale, use, growing, manufacturing, and making of narcotic drugs.  </w:t>
      </w:r>
    </w:p>
    <w:p w:rsidR="006701EC" w:rsidRPr="00CF491E" w:rsidRDefault="006701EC" w:rsidP="006701EC">
      <w:pPr>
        <w:autoSpaceDE w:val="0"/>
        <w:autoSpaceDN w:val="0"/>
        <w:adjustRightInd w:val="0"/>
        <w:jc w:val="both"/>
        <w:rPr>
          <w:rFonts w:ascii="Calibri" w:hAnsi="Calibri"/>
          <w:bCs/>
          <w:color w:val="000000"/>
        </w:rPr>
      </w:pPr>
    </w:p>
    <w:p w:rsidR="006701EC" w:rsidRPr="00CF491E" w:rsidRDefault="006701EC" w:rsidP="006701EC">
      <w:pPr>
        <w:autoSpaceDE w:val="0"/>
        <w:autoSpaceDN w:val="0"/>
        <w:adjustRightInd w:val="0"/>
        <w:jc w:val="both"/>
        <w:rPr>
          <w:rFonts w:ascii="Calibri" w:hAnsi="Calibri"/>
          <w:bCs/>
          <w:color w:val="000000"/>
        </w:rPr>
      </w:pPr>
      <w:r w:rsidRPr="00CF491E">
        <w:rPr>
          <w:rFonts w:ascii="Calibri" w:hAnsi="Calibri"/>
          <w:b/>
          <w:bCs/>
          <w:color w:val="000000"/>
        </w:rPr>
        <w:t>Liquor Law Violations:</w:t>
      </w:r>
      <w:r w:rsidRPr="00CF491E">
        <w:rPr>
          <w:rFonts w:ascii="Calibri" w:hAnsi="Calibri"/>
          <w:bCs/>
          <w:color w:val="000000"/>
        </w:rPr>
        <w:t xml:space="preserve"> The violation of </w:t>
      </w:r>
      <w:r w:rsidR="001A3DF4">
        <w:rPr>
          <w:rFonts w:ascii="Calibri" w:hAnsi="Calibri"/>
          <w:bCs/>
          <w:color w:val="000000"/>
        </w:rPr>
        <w:t xml:space="preserve">State or local </w:t>
      </w:r>
      <w:r w:rsidRPr="00CF491E">
        <w:rPr>
          <w:rFonts w:ascii="Calibri" w:hAnsi="Calibri"/>
          <w:bCs/>
          <w:color w:val="000000"/>
        </w:rPr>
        <w:t xml:space="preserve">laws or ordinances prohibiting the manufacture, sale, purchase, transportation, possession, or use of alcoholic beverages, not including driving under the influence and drunkenness.  </w:t>
      </w:r>
    </w:p>
    <w:p w:rsidR="006701EC" w:rsidRPr="00CF491E" w:rsidRDefault="006701EC" w:rsidP="006701EC">
      <w:pPr>
        <w:autoSpaceDE w:val="0"/>
        <w:autoSpaceDN w:val="0"/>
        <w:adjustRightInd w:val="0"/>
        <w:jc w:val="both"/>
        <w:rPr>
          <w:rFonts w:ascii="Calibri" w:hAnsi="Calibri"/>
          <w:color w:val="000000"/>
        </w:rPr>
      </w:pPr>
    </w:p>
    <w:p w:rsidR="006701EC" w:rsidRPr="00CF491E" w:rsidRDefault="006701EC" w:rsidP="006701EC">
      <w:pPr>
        <w:autoSpaceDE w:val="0"/>
        <w:autoSpaceDN w:val="0"/>
        <w:adjustRightInd w:val="0"/>
        <w:jc w:val="both"/>
        <w:rPr>
          <w:rFonts w:ascii="Calibri" w:hAnsi="Calibri"/>
          <w:b/>
          <w:bCs/>
          <w:color w:val="000000"/>
        </w:rPr>
      </w:pPr>
      <w:r w:rsidRPr="00CF491E">
        <w:rPr>
          <w:rFonts w:ascii="Calibri" w:hAnsi="Calibri"/>
          <w:b/>
          <w:bCs/>
          <w:color w:val="000000"/>
        </w:rPr>
        <w:lastRenderedPageBreak/>
        <w:t xml:space="preserve">Hate Crimes: </w:t>
      </w:r>
      <w:r w:rsidRPr="00CF491E">
        <w:rPr>
          <w:rFonts w:ascii="Calibri" w:hAnsi="Calibri"/>
          <w:bCs/>
          <w:color w:val="000000"/>
        </w:rPr>
        <w:t>A crime involving one or more of the above listed crimes, the crimes of theft, simple assault, intimidation and/or vandalism reported to local police agencies or to a campus security authority that manifests evidence that the victim was intentionally selected because of the perpetrator’s bias against the victim.  The categories of bias include the victim’s actual or perceived race, religion, gender, gender identity, sexual orientation, ethnicity, national origin, and disability.</w:t>
      </w:r>
      <w:r w:rsidRPr="00CF491E">
        <w:rPr>
          <w:rFonts w:ascii="Calibri" w:hAnsi="Calibri"/>
          <w:b/>
          <w:bCs/>
          <w:color w:val="000000"/>
        </w:rPr>
        <w:t xml:space="preserve">  </w:t>
      </w:r>
    </w:p>
    <w:p w:rsidR="006701EC" w:rsidRPr="00CF491E" w:rsidRDefault="006701EC" w:rsidP="006701EC">
      <w:pPr>
        <w:autoSpaceDE w:val="0"/>
        <w:autoSpaceDN w:val="0"/>
        <w:adjustRightInd w:val="0"/>
        <w:jc w:val="both"/>
        <w:rPr>
          <w:rFonts w:ascii="Calibri" w:hAnsi="Calibri"/>
          <w:b/>
          <w:bCs/>
          <w:color w:val="000000"/>
        </w:rPr>
      </w:pPr>
    </w:p>
    <w:p w:rsidR="006701EC" w:rsidRPr="00CF491E" w:rsidRDefault="006701EC" w:rsidP="006701EC">
      <w:pPr>
        <w:pStyle w:val="ListParagraph"/>
        <w:numPr>
          <w:ilvl w:val="0"/>
          <w:numId w:val="21"/>
        </w:numPr>
        <w:autoSpaceDE w:val="0"/>
        <w:autoSpaceDN w:val="0"/>
        <w:adjustRightInd w:val="0"/>
        <w:contextualSpacing/>
        <w:jc w:val="both"/>
        <w:rPr>
          <w:rFonts w:ascii="Calibri" w:hAnsi="Calibri"/>
          <w:color w:val="000000"/>
        </w:rPr>
      </w:pPr>
      <w:r w:rsidRPr="00CF491E">
        <w:rPr>
          <w:rFonts w:ascii="Calibri" w:hAnsi="Calibri"/>
          <w:b/>
          <w:color w:val="000000"/>
        </w:rPr>
        <w:t>Larceny-Theft (Except Motor Vehicle Theft):</w:t>
      </w:r>
      <w:r w:rsidRPr="00CF491E">
        <w:rPr>
          <w:rFonts w:ascii="Calibri" w:hAnsi="Calibri"/>
          <w:color w:val="000000"/>
        </w:rPr>
        <w:t xml:space="preserve"> The unlawful taking, carrying, leading, or riding away of property from the possession or constructive possession of another.  Attempted larcenies are included. Embezzlement, confidence games, forgery, worthless checks, etc., are excluded.</w:t>
      </w:r>
    </w:p>
    <w:p w:rsidR="006701EC" w:rsidRPr="00CF491E" w:rsidRDefault="006701EC" w:rsidP="006701EC">
      <w:pPr>
        <w:pStyle w:val="ListParagraph"/>
        <w:numPr>
          <w:ilvl w:val="0"/>
          <w:numId w:val="21"/>
        </w:numPr>
        <w:autoSpaceDE w:val="0"/>
        <w:autoSpaceDN w:val="0"/>
        <w:adjustRightInd w:val="0"/>
        <w:contextualSpacing/>
        <w:jc w:val="both"/>
        <w:rPr>
          <w:rFonts w:ascii="Calibri" w:hAnsi="Calibri"/>
          <w:color w:val="000000"/>
        </w:rPr>
      </w:pPr>
      <w:r w:rsidRPr="00CF491E">
        <w:rPr>
          <w:rFonts w:ascii="Calibri" w:hAnsi="Calibri"/>
          <w:b/>
          <w:color w:val="000000"/>
        </w:rPr>
        <w:t>Simple Assault:</w:t>
      </w:r>
      <w:r w:rsidRPr="00CF491E">
        <w:rPr>
          <w:rFonts w:ascii="Calibri" w:hAnsi="Calibri"/>
          <w:color w:val="000000"/>
        </w:rPr>
        <w:t xml:space="preserve">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rsidR="006701EC" w:rsidRPr="00CF491E" w:rsidRDefault="006701EC" w:rsidP="006701EC">
      <w:pPr>
        <w:pStyle w:val="ListParagraph"/>
        <w:numPr>
          <w:ilvl w:val="0"/>
          <w:numId w:val="21"/>
        </w:numPr>
        <w:autoSpaceDE w:val="0"/>
        <w:autoSpaceDN w:val="0"/>
        <w:adjustRightInd w:val="0"/>
        <w:contextualSpacing/>
        <w:jc w:val="both"/>
        <w:rPr>
          <w:rFonts w:ascii="Calibri" w:hAnsi="Calibri"/>
          <w:color w:val="000000"/>
        </w:rPr>
      </w:pPr>
      <w:r w:rsidRPr="00CF491E">
        <w:rPr>
          <w:rFonts w:ascii="Calibri" w:hAnsi="Calibri"/>
          <w:b/>
          <w:color w:val="000000"/>
        </w:rPr>
        <w:t>Intimidation:</w:t>
      </w:r>
      <w:r w:rsidRPr="00CF491E">
        <w:rPr>
          <w:rFonts w:ascii="Calibri" w:hAnsi="Calibri"/>
          <w:color w:val="000000"/>
        </w:rPr>
        <w:t xml:space="preserve"> To unlawfully place another person in reasonable fear of bodily harm through the use of threatening words and/or other conduct, but without displaying a weapon or subjecting the victim to actual physical attack.</w:t>
      </w:r>
    </w:p>
    <w:p w:rsidR="006701EC" w:rsidRPr="00CF491E" w:rsidRDefault="006701EC" w:rsidP="006701EC">
      <w:pPr>
        <w:pStyle w:val="ListParagraph"/>
        <w:numPr>
          <w:ilvl w:val="0"/>
          <w:numId w:val="21"/>
        </w:numPr>
        <w:autoSpaceDE w:val="0"/>
        <w:autoSpaceDN w:val="0"/>
        <w:adjustRightInd w:val="0"/>
        <w:contextualSpacing/>
        <w:jc w:val="both"/>
        <w:rPr>
          <w:rFonts w:ascii="Calibri" w:hAnsi="Calibri"/>
          <w:color w:val="000000"/>
        </w:rPr>
      </w:pPr>
      <w:r w:rsidRPr="00CF491E">
        <w:rPr>
          <w:rFonts w:ascii="Calibri" w:hAnsi="Calibri"/>
          <w:b/>
          <w:color w:val="000000"/>
        </w:rPr>
        <w:t>Destruction/Damage/Vandalism of Property:</w:t>
      </w:r>
      <w:r w:rsidRPr="00CF491E">
        <w:rPr>
          <w:rFonts w:ascii="Calibri" w:hAnsi="Calibri"/>
          <w:color w:val="000000"/>
        </w:rPr>
        <w:t xml:space="preserve"> To willfully or maliciously destroy, damage, deface, or otherwise injure real of personal property without the consent of the owner or the person having custody or control of it.</w:t>
      </w:r>
    </w:p>
    <w:p w:rsidR="00527548" w:rsidRPr="00CF491E" w:rsidRDefault="00527548" w:rsidP="006701EC">
      <w:pPr>
        <w:autoSpaceDE w:val="0"/>
        <w:autoSpaceDN w:val="0"/>
        <w:adjustRightInd w:val="0"/>
        <w:rPr>
          <w:rFonts w:ascii="Calibri" w:hAnsi="Calibri" w:cs="TimesNewRoman"/>
        </w:rPr>
      </w:pPr>
    </w:p>
    <w:p w:rsidR="00CF491E" w:rsidRDefault="00CF491E" w:rsidP="00E566E9">
      <w:pPr>
        <w:autoSpaceDE w:val="0"/>
        <w:autoSpaceDN w:val="0"/>
        <w:adjustRightInd w:val="0"/>
        <w:jc w:val="center"/>
        <w:rPr>
          <w:rFonts w:ascii="Calibri" w:hAnsi="Calibri" w:cs="TimesNewRoman"/>
        </w:rPr>
      </w:pPr>
      <w:r>
        <w:rPr>
          <w:rFonts w:ascii="Calibri" w:hAnsi="Calibri" w:cs="TimesNewRoman"/>
        </w:rPr>
        <w:br w:type="page"/>
      </w:r>
    </w:p>
    <w:p w:rsidR="00E566E9" w:rsidRDefault="008D5595" w:rsidP="00E566E9">
      <w:pPr>
        <w:autoSpaceDE w:val="0"/>
        <w:autoSpaceDN w:val="0"/>
        <w:adjustRightInd w:val="0"/>
        <w:jc w:val="center"/>
        <w:rPr>
          <w:rFonts w:ascii="Calibri" w:hAnsi="Calibri" w:cs="TimesNewRoman"/>
        </w:rPr>
      </w:pPr>
      <w:r>
        <w:rPr>
          <w:rFonts w:ascii="Calibri" w:hAnsi="Calibri" w:cs="TimesNewRoman"/>
        </w:rPr>
        <w:lastRenderedPageBreak/>
        <w:t>A</w:t>
      </w:r>
      <w:r w:rsidR="00E566E9">
        <w:rPr>
          <w:rFonts w:ascii="Calibri" w:hAnsi="Calibri" w:cs="TimesNewRoman"/>
        </w:rPr>
        <w:t xml:space="preserve">PPENDIX </w:t>
      </w:r>
      <w:r w:rsidR="00527548">
        <w:rPr>
          <w:rFonts w:ascii="Calibri" w:hAnsi="Calibri" w:cs="TimesNewRoman"/>
        </w:rPr>
        <w:t>B</w:t>
      </w:r>
    </w:p>
    <w:p w:rsidR="00E566E9" w:rsidRDefault="00E566E9" w:rsidP="00E566E9">
      <w:pPr>
        <w:pStyle w:val="NormalWeb"/>
        <w:shd w:val="clear" w:color="auto" w:fill="FFFFFF"/>
        <w:spacing w:before="0" w:beforeAutospacing="0" w:line="240" w:lineRule="atLeast"/>
        <w:contextualSpacing/>
        <w:rPr>
          <w:rFonts w:ascii="Calibri" w:hAnsi="Calibri"/>
        </w:rPr>
      </w:pPr>
    </w:p>
    <w:p w:rsidR="00E566E9" w:rsidRPr="00E566E9" w:rsidRDefault="00E566E9" w:rsidP="00E566E9">
      <w:pPr>
        <w:pStyle w:val="NormalWeb"/>
        <w:shd w:val="clear" w:color="auto" w:fill="FFFFFF"/>
        <w:spacing w:before="0" w:beforeAutospacing="0" w:line="240" w:lineRule="atLeast"/>
        <w:contextualSpacing/>
        <w:rPr>
          <w:rFonts w:ascii="Calibri" w:hAnsi="Calibri"/>
          <w:u w:val="single"/>
        </w:rPr>
      </w:pPr>
      <w:r w:rsidRPr="00E566E9">
        <w:rPr>
          <w:rFonts w:ascii="Calibri" w:hAnsi="Calibri"/>
          <w:u w:val="single"/>
        </w:rPr>
        <w:t>Availability Notice of the Annual Security</w:t>
      </w:r>
      <w:r w:rsidR="00B26D92">
        <w:rPr>
          <w:rFonts w:ascii="Calibri" w:hAnsi="Calibri"/>
          <w:u w:val="single"/>
        </w:rPr>
        <w:t xml:space="preserve"> and Fire</w:t>
      </w:r>
      <w:r w:rsidRPr="00E566E9">
        <w:rPr>
          <w:rFonts w:ascii="Calibri" w:hAnsi="Calibri"/>
          <w:u w:val="single"/>
        </w:rPr>
        <w:t xml:space="preserve"> </w:t>
      </w:r>
      <w:r w:rsidR="007C4381">
        <w:rPr>
          <w:rFonts w:ascii="Calibri" w:hAnsi="Calibri"/>
          <w:u w:val="single"/>
        </w:rPr>
        <w:t xml:space="preserve">Safety </w:t>
      </w:r>
      <w:r w:rsidRPr="00E566E9">
        <w:rPr>
          <w:rFonts w:ascii="Calibri" w:hAnsi="Calibri"/>
          <w:u w:val="single"/>
        </w:rPr>
        <w:t>Report</w:t>
      </w:r>
    </w:p>
    <w:p w:rsidR="00E566E9" w:rsidRDefault="00E566E9" w:rsidP="00E566E9">
      <w:pPr>
        <w:pStyle w:val="NormalWeb"/>
        <w:shd w:val="clear" w:color="auto" w:fill="FFFFFF"/>
        <w:spacing w:before="0" w:beforeAutospacing="0" w:line="240" w:lineRule="atLeast"/>
        <w:contextualSpacing/>
        <w:rPr>
          <w:rFonts w:ascii="Calibri" w:hAnsi="Calibri"/>
        </w:rPr>
      </w:pPr>
    </w:p>
    <w:p w:rsidR="00E566E9" w:rsidRDefault="00E566E9" w:rsidP="00E566E9">
      <w:pPr>
        <w:pStyle w:val="NormalWeb"/>
        <w:shd w:val="clear" w:color="auto" w:fill="FFFFFF"/>
        <w:spacing w:before="0" w:beforeAutospacing="0" w:line="240" w:lineRule="atLeast"/>
        <w:contextualSpacing/>
        <w:rPr>
          <w:rFonts w:ascii="Calibri" w:hAnsi="Calibri"/>
        </w:rPr>
      </w:pPr>
      <w:r>
        <w:rPr>
          <w:rFonts w:ascii="Calibri" w:hAnsi="Calibri"/>
        </w:rPr>
        <w:t>The apply websites for Human Resources and Graduate/Undergraduate Admissions</w:t>
      </w:r>
      <w:r w:rsidR="00D16684">
        <w:rPr>
          <w:rFonts w:ascii="Calibri" w:hAnsi="Calibri"/>
        </w:rPr>
        <w:t xml:space="preserve"> to any college</w:t>
      </w:r>
      <w:r>
        <w:rPr>
          <w:rFonts w:ascii="Calibri" w:hAnsi="Calibri"/>
        </w:rPr>
        <w:t xml:space="preserve"> </w:t>
      </w:r>
      <w:r w:rsidR="006047DE">
        <w:rPr>
          <w:rFonts w:ascii="Calibri" w:hAnsi="Calibri"/>
        </w:rPr>
        <w:t xml:space="preserve">must contain the exact wording below </w:t>
      </w:r>
      <w:r>
        <w:rPr>
          <w:rFonts w:ascii="Calibri" w:hAnsi="Calibri"/>
        </w:rPr>
        <w:t>to inform prospective employees and students about the availability of the Annual Security</w:t>
      </w:r>
      <w:r w:rsidR="00B26D92">
        <w:rPr>
          <w:rFonts w:ascii="Calibri" w:hAnsi="Calibri"/>
        </w:rPr>
        <w:t xml:space="preserve"> and Fire</w:t>
      </w:r>
      <w:r>
        <w:rPr>
          <w:rFonts w:ascii="Calibri" w:hAnsi="Calibri"/>
        </w:rPr>
        <w:t xml:space="preserve"> </w:t>
      </w:r>
      <w:r w:rsidR="007C4381">
        <w:rPr>
          <w:rFonts w:ascii="Calibri" w:hAnsi="Calibri"/>
        </w:rPr>
        <w:t xml:space="preserve">Safety </w:t>
      </w:r>
      <w:r>
        <w:rPr>
          <w:rFonts w:ascii="Calibri" w:hAnsi="Calibri"/>
        </w:rPr>
        <w:t>Report:</w:t>
      </w:r>
    </w:p>
    <w:p w:rsidR="00E566E9" w:rsidRDefault="00E566E9" w:rsidP="00E566E9">
      <w:pPr>
        <w:pStyle w:val="NormalWeb"/>
        <w:shd w:val="clear" w:color="auto" w:fill="FFFFFF"/>
        <w:spacing w:before="0" w:beforeAutospacing="0" w:line="240" w:lineRule="atLeast"/>
        <w:contextualSpacing/>
        <w:rPr>
          <w:rFonts w:ascii="Calibri" w:hAnsi="Calibri"/>
        </w:rPr>
      </w:pPr>
    </w:p>
    <w:p w:rsidR="00E566E9" w:rsidRPr="002708C4" w:rsidRDefault="00E566E9" w:rsidP="00E566E9">
      <w:pPr>
        <w:pStyle w:val="NormalWeb"/>
        <w:shd w:val="clear" w:color="auto" w:fill="FFFFFF"/>
        <w:spacing w:before="0" w:beforeAutospacing="0" w:line="240" w:lineRule="atLeast"/>
        <w:contextualSpacing/>
        <w:rPr>
          <w:rFonts w:ascii="Calibri" w:hAnsi="Calibri" w:cs="Arial"/>
          <w:i/>
          <w:color w:val="333333"/>
        </w:rPr>
      </w:pPr>
      <w:r w:rsidRPr="002708C4">
        <w:rPr>
          <w:rFonts w:ascii="Calibri" w:hAnsi="Calibri"/>
        </w:rPr>
        <w:t>“</w:t>
      </w:r>
      <w:r w:rsidRPr="002708C4">
        <w:rPr>
          <w:rFonts w:ascii="Calibri" w:hAnsi="Calibri" w:cs="Arial"/>
          <w:i/>
          <w:color w:val="333333"/>
        </w:rPr>
        <w:t>The University of Illinois Urbana-Champaign Annual Security</w:t>
      </w:r>
      <w:r w:rsidR="00B26D92">
        <w:rPr>
          <w:rFonts w:ascii="Calibri" w:hAnsi="Calibri" w:cs="Arial"/>
          <w:i/>
          <w:color w:val="333333"/>
        </w:rPr>
        <w:t xml:space="preserve"> and Fire</w:t>
      </w:r>
      <w:r w:rsidRPr="002708C4">
        <w:rPr>
          <w:rFonts w:ascii="Calibri" w:hAnsi="Calibri" w:cs="Arial"/>
          <w:i/>
          <w:color w:val="333333"/>
        </w:rPr>
        <w:t xml:space="preserve"> </w:t>
      </w:r>
      <w:r w:rsidR="007C4381">
        <w:rPr>
          <w:rFonts w:ascii="Calibri" w:hAnsi="Calibri" w:cs="Arial"/>
          <w:i/>
          <w:color w:val="333333"/>
        </w:rPr>
        <w:t xml:space="preserve">Safety </w:t>
      </w:r>
      <w:r w:rsidRPr="002708C4">
        <w:rPr>
          <w:rFonts w:ascii="Calibri" w:hAnsi="Calibri" w:cs="Arial"/>
          <w:i/>
          <w:color w:val="333333"/>
        </w:rPr>
        <w:t>Report is available. This report includes statistics from the previous three years concerning reported crime that occurred on campus, in certain off-campus buildings or property owned or controlled by the University of Illinois Urbana-Champaign campus</w:t>
      </w:r>
      <w:r w:rsidR="007C4381">
        <w:rPr>
          <w:rFonts w:ascii="Calibri" w:hAnsi="Calibri" w:cs="Arial"/>
          <w:i/>
          <w:color w:val="333333"/>
        </w:rPr>
        <w:t xml:space="preserve"> and </w:t>
      </w:r>
      <w:r w:rsidR="007C4381" w:rsidRPr="007C4381">
        <w:rPr>
          <w:rFonts w:ascii="Calibri" w:hAnsi="Calibri"/>
          <w:i/>
        </w:rPr>
        <w:t>statistics for fires in on-campus student housing</w:t>
      </w:r>
      <w:r w:rsidRPr="002708C4">
        <w:rPr>
          <w:rFonts w:ascii="Calibri" w:hAnsi="Calibri" w:cs="Arial"/>
          <w:i/>
          <w:color w:val="333333"/>
        </w:rPr>
        <w:t>. The report also includes institutional policies concerning campus security and other safety information</w:t>
      </w:r>
      <w:r w:rsidR="007C4381">
        <w:rPr>
          <w:rFonts w:ascii="Calibri" w:hAnsi="Calibri" w:cs="Arial"/>
          <w:i/>
          <w:color w:val="333333"/>
        </w:rPr>
        <w:t xml:space="preserve"> along with fire safety policies and procedures</w:t>
      </w:r>
      <w:r w:rsidRPr="002708C4">
        <w:rPr>
          <w:rFonts w:ascii="Calibri" w:hAnsi="Calibri" w:cs="Arial"/>
          <w:i/>
          <w:color w:val="333333"/>
        </w:rPr>
        <w:t xml:space="preserve">. You may obtain a hard copy of this report by contacting the Division of Public Safety or by accessing the following Web site: </w:t>
      </w:r>
      <w:hyperlink r:id="rId13" w:history="1">
        <w:r w:rsidR="00430D24" w:rsidRPr="00F40FC0">
          <w:rPr>
            <w:rStyle w:val="Hyperlink"/>
            <w:rFonts w:ascii="Calibri" w:hAnsi="Calibri" w:cs="Arial"/>
            <w:i/>
          </w:rPr>
          <w:t>http://police.illinois.edu/clery</w:t>
        </w:r>
      </w:hyperlink>
      <w:r w:rsidRPr="002708C4">
        <w:rPr>
          <w:rFonts w:ascii="Calibri" w:hAnsi="Calibri" w:cs="Arial"/>
          <w:i/>
          <w:color w:val="333333"/>
        </w:rPr>
        <w:t>”</w:t>
      </w:r>
      <w:r>
        <w:rPr>
          <w:rFonts w:ascii="Calibri" w:hAnsi="Calibri" w:cs="Arial"/>
          <w:i/>
          <w:color w:val="333333"/>
        </w:rPr>
        <w:t>.</w:t>
      </w:r>
    </w:p>
    <w:p w:rsidR="00B203EE" w:rsidRPr="0018652F" w:rsidRDefault="00B203EE" w:rsidP="00B203EE">
      <w:pPr>
        <w:autoSpaceDE w:val="0"/>
        <w:autoSpaceDN w:val="0"/>
        <w:adjustRightInd w:val="0"/>
        <w:rPr>
          <w:rFonts w:ascii="Calibri" w:hAnsi="Calibri" w:cs="TimesNewRoman"/>
          <w:b/>
          <w:u w:val="single"/>
        </w:rPr>
      </w:pPr>
    </w:p>
    <w:sectPr w:rsidR="00B203EE" w:rsidRPr="0018652F" w:rsidSect="00725E3B">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75" w:rsidRDefault="006A0A75" w:rsidP="005C6EC8">
      <w:r>
        <w:separator/>
      </w:r>
    </w:p>
  </w:endnote>
  <w:endnote w:type="continuationSeparator" w:id="0">
    <w:p w:rsidR="006A0A75" w:rsidRDefault="006A0A75" w:rsidP="005C6EC8">
      <w:r>
        <w:continuationSeparator/>
      </w:r>
    </w:p>
  </w:endnote>
  <w:endnote w:type="continuationNotice" w:id="1">
    <w:p w:rsidR="006A0A75" w:rsidRDefault="006A0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4D"/>
    <w:family w:val="roman"/>
    <w:notTrueType/>
    <w:pitch w:val="default"/>
    <w:sig w:usb0="00000003" w:usb1="00000000" w:usb2="00000000" w:usb3="00000000" w:csb0="00000001" w:csb1="00000000"/>
  </w:font>
  <w:font w:name="HelveticaNeueLT Std Med">
    <w:altName w:val="Cambria"/>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F1" w:rsidRDefault="00613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75" w:rsidRDefault="008F2395">
    <w:pPr>
      <w:pStyle w:val="Footer"/>
    </w:pPr>
    <w:r>
      <w:rPr>
        <w:noProof/>
      </w:rPr>
      <mc:AlternateContent>
        <mc:Choice Requires="wpg">
          <w:drawing>
            <wp:anchor distT="0" distB="0" distL="114300" distR="114300" simplePos="0" relativeHeight="251657216"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395" w:rsidRDefault="00226EBA">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F2395">
                                  <w:rPr>
                                    <w:caps/>
                                    <w:color w:val="5B9BD5" w:themeColor="accent1"/>
                                    <w:sz w:val="20"/>
                                    <w:szCs w:val="20"/>
                                  </w:rPr>
                                  <w:t>Clery Act Compliance procedures</w:t>
                                </w:r>
                              </w:sdtContent>
                            </w:sdt>
                            <w:r w:rsidR="008F239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60EA4">
                                  <w:rPr>
                                    <w:color w:val="808080" w:themeColor="background1" w:themeShade="80"/>
                                    <w:sz w:val="20"/>
                                    <w:szCs w:val="20"/>
                                  </w:rPr>
                                  <w:t>0</w:t>
                                </w:r>
                                <w:r w:rsidR="0068737E">
                                  <w:rPr>
                                    <w:color w:val="808080" w:themeColor="background1" w:themeShade="80"/>
                                    <w:sz w:val="20"/>
                                    <w:szCs w:val="20"/>
                                  </w:rPr>
                                  <w:t>5</w:t>
                                </w:r>
                                <w:r w:rsidR="00260EA4">
                                  <w:rPr>
                                    <w:color w:val="808080" w:themeColor="background1" w:themeShade="80"/>
                                    <w:sz w:val="20"/>
                                    <w:szCs w:val="20"/>
                                  </w:rPr>
                                  <w:t>/</w:t>
                                </w:r>
                                <w:r w:rsidR="0068737E">
                                  <w:rPr>
                                    <w:color w:val="808080" w:themeColor="background1" w:themeShade="80"/>
                                    <w:sz w:val="20"/>
                                    <w:szCs w:val="20"/>
                                  </w:rPr>
                                  <w:t>29</w:t>
                                </w:r>
                                <w:r w:rsidR="00260EA4">
                                  <w:rPr>
                                    <w:color w:val="808080" w:themeColor="background1" w:themeShade="80"/>
                                    <w:sz w:val="20"/>
                                    <w:szCs w:val="20"/>
                                  </w:rPr>
                                  <w:t>/2018</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7216;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8F2395" w:rsidRDefault="00545304">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F2395">
                            <w:rPr>
                              <w:caps/>
                              <w:color w:val="5B9BD5" w:themeColor="accent1"/>
                              <w:sz w:val="20"/>
                              <w:szCs w:val="20"/>
                            </w:rPr>
                            <w:t>Clery Act Compliance procedures</w:t>
                          </w:r>
                        </w:sdtContent>
                      </w:sdt>
                      <w:r w:rsidR="008F239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60EA4">
                            <w:rPr>
                              <w:color w:val="808080" w:themeColor="background1" w:themeShade="80"/>
                              <w:sz w:val="20"/>
                              <w:szCs w:val="20"/>
                            </w:rPr>
                            <w:t>0</w:t>
                          </w:r>
                          <w:r w:rsidR="0068737E">
                            <w:rPr>
                              <w:color w:val="808080" w:themeColor="background1" w:themeShade="80"/>
                              <w:sz w:val="20"/>
                              <w:szCs w:val="20"/>
                            </w:rPr>
                            <w:t>5</w:t>
                          </w:r>
                          <w:r w:rsidR="00260EA4">
                            <w:rPr>
                              <w:color w:val="808080" w:themeColor="background1" w:themeShade="80"/>
                              <w:sz w:val="20"/>
                              <w:szCs w:val="20"/>
                            </w:rPr>
                            <w:t>/</w:t>
                          </w:r>
                          <w:r w:rsidR="0068737E">
                            <w:rPr>
                              <w:color w:val="808080" w:themeColor="background1" w:themeShade="80"/>
                              <w:sz w:val="20"/>
                              <w:szCs w:val="20"/>
                            </w:rPr>
                            <w:t>29</w:t>
                          </w:r>
                          <w:r w:rsidR="00260EA4">
                            <w:rPr>
                              <w:color w:val="808080" w:themeColor="background1" w:themeShade="80"/>
                              <w:sz w:val="20"/>
                              <w:szCs w:val="20"/>
                            </w:rPr>
                            <w:t>/2018</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F1" w:rsidRDefault="00613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75" w:rsidRDefault="006A0A75" w:rsidP="005C6EC8">
      <w:r>
        <w:separator/>
      </w:r>
    </w:p>
  </w:footnote>
  <w:footnote w:type="continuationSeparator" w:id="0">
    <w:p w:rsidR="006A0A75" w:rsidRDefault="006A0A75" w:rsidP="005C6EC8">
      <w:r>
        <w:continuationSeparator/>
      </w:r>
    </w:p>
  </w:footnote>
  <w:footnote w:type="continuationNotice" w:id="1">
    <w:p w:rsidR="006A0A75" w:rsidRDefault="006A0A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F1" w:rsidRDefault="00613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75" w:rsidRDefault="006133F1">
    <w:pPr>
      <w:pStyle w:val="Header"/>
      <w:rPr>
        <w:color w:val="FF0000"/>
        <w:sz w:val="20"/>
        <w:szCs w:val="20"/>
      </w:rPr>
    </w:pPr>
    <w:r>
      <w:rPr>
        <w:noProof/>
        <w:color w:val="FF0000"/>
        <w:sz w:val="20"/>
        <w:szCs w:val="20"/>
      </w:rPr>
      <w:drawing>
        <wp:inline distT="0" distB="0" distL="0" distR="0">
          <wp:extent cx="788252"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inois wordmark full color.png"/>
                  <pic:cNvPicPr/>
                </pic:nvPicPr>
                <pic:blipFill>
                  <a:blip r:embed="rId1">
                    <a:extLst>
                      <a:ext uri="{28A0092B-C50C-407E-A947-70E740481C1C}">
                        <a14:useLocalDpi xmlns:a14="http://schemas.microsoft.com/office/drawing/2010/main" val="0"/>
                      </a:ext>
                    </a:extLst>
                  </a:blip>
                  <a:stretch>
                    <a:fillRect/>
                  </a:stretch>
                </pic:blipFill>
                <pic:spPr>
                  <a:xfrm>
                    <a:off x="0" y="0"/>
                    <a:ext cx="799648" cy="376846"/>
                  </a:xfrm>
                  <a:prstGeom prst="rect">
                    <a:avLst/>
                  </a:prstGeom>
                </pic:spPr>
              </pic:pic>
            </a:graphicData>
          </a:graphic>
        </wp:inline>
      </w:drawing>
    </w:r>
  </w:p>
  <w:p w:rsidR="006A0A75" w:rsidRPr="00A41BF0" w:rsidRDefault="006A0A75">
    <w:pPr>
      <w:pStyle w:val="Header"/>
      <w:rPr>
        <w:rFonts w:ascii="Times New Roman" w:hAnsi="Times New Roman"/>
        <w:b w:val="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F1" w:rsidRDefault="00613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038"/>
    <w:multiLevelType w:val="hybridMultilevel"/>
    <w:tmpl w:val="A25AF1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CF1903"/>
    <w:multiLevelType w:val="hybridMultilevel"/>
    <w:tmpl w:val="7B7E0124"/>
    <w:lvl w:ilvl="0" w:tplc="8B3885F2">
      <w:start w:val="3"/>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3F53"/>
    <w:multiLevelType w:val="hybridMultilevel"/>
    <w:tmpl w:val="9216040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E42A7E"/>
    <w:multiLevelType w:val="hybridMultilevel"/>
    <w:tmpl w:val="A09C283A"/>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932F0E"/>
    <w:multiLevelType w:val="hybridMultilevel"/>
    <w:tmpl w:val="2EEC6F2C"/>
    <w:lvl w:ilvl="0" w:tplc="7598EC08">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532CD4"/>
    <w:multiLevelType w:val="hybridMultilevel"/>
    <w:tmpl w:val="EABE1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BE710D"/>
    <w:multiLevelType w:val="hybridMultilevel"/>
    <w:tmpl w:val="5BA8B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20129"/>
    <w:multiLevelType w:val="hybridMultilevel"/>
    <w:tmpl w:val="84CC2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D1538F"/>
    <w:multiLevelType w:val="hybridMultilevel"/>
    <w:tmpl w:val="BDF851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C82D7A"/>
    <w:multiLevelType w:val="hybridMultilevel"/>
    <w:tmpl w:val="25DCDDA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33E6410"/>
    <w:multiLevelType w:val="hybridMultilevel"/>
    <w:tmpl w:val="094C29E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D90AB2"/>
    <w:multiLevelType w:val="hybridMultilevel"/>
    <w:tmpl w:val="F13AC84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876515"/>
    <w:multiLevelType w:val="hybridMultilevel"/>
    <w:tmpl w:val="8A3477D6"/>
    <w:lvl w:ilvl="0" w:tplc="0409000F">
      <w:start w:val="1"/>
      <w:numFmt w:val="decimal"/>
      <w:lvlText w:val="%1."/>
      <w:lvlJc w:val="left"/>
      <w:pPr>
        <w:ind w:left="180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1D4B83"/>
    <w:multiLevelType w:val="hybridMultilevel"/>
    <w:tmpl w:val="6D864A1A"/>
    <w:lvl w:ilvl="0" w:tplc="E48A0AA4">
      <w:start w:val="2"/>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455CA"/>
    <w:multiLevelType w:val="hybridMultilevel"/>
    <w:tmpl w:val="C5D63D2A"/>
    <w:lvl w:ilvl="0" w:tplc="4EFA2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181194"/>
    <w:multiLevelType w:val="hybridMultilevel"/>
    <w:tmpl w:val="25DCDDA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7C26CAB"/>
    <w:multiLevelType w:val="hybridMultilevel"/>
    <w:tmpl w:val="5BD2184A"/>
    <w:lvl w:ilvl="0" w:tplc="1FC05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68307C"/>
    <w:multiLevelType w:val="hybridMultilevel"/>
    <w:tmpl w:val="9520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2F5049"/>
    <w:multiLevelType w:val="hybridMultilevel"/>
    <w:tmpl w:val="C35E7832"/>
    <w:lvl w:ilvl="0" w:tplc="9F76076C">
      <w:start w:val="6"/>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20327"/>
    <w:multiLevelType w:val="hybridMultilevel"/>
    <w:tmpl w:val="98E4F7DE"/>
    <w:lvl w:ilvl="0" w:tplc="8A5EAACA">
      <w:start w:val="1"/>
      <w:numFmt w:val="decimal"/>
      <w:lvlText w:val="%1."/>
      <w:lvlJc w:val="left"/>
      <w:pPr>
        <w:ind w:left="1800" w:hanging="360"/>
      </w:pPr>
      <w:rPr>
        <w:rFonts w:cs="Arial" w:hint="default"/>
        <w:color w:val="333333"/>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C617D3"/>
    <w:multiLevelType w:val="hybridMultilevel"/>
    <w:tmpl w:val="685AA09A"/>
    <w:lvl w:ilvl="0" w:tplc="DCFA0896">
      <w:start w:val="1"/>
      <w:numFmt w:val="decimal"/>
      <w:lvlText w:val="%1."/>
      <w:lvlJc w:val="left"/>
      <w:pPr>
        <w:ind w:left="1905" w:hanging="360"/>
      </w:pPr>
      <w:rPr>
        <w:rFonts w:hint="default"/>
        <w:i w:val="0"/>
      </w:rPr>
    </w:lvl>
    <w:lvl w:ilvl="1" w:tplc="04090003" w:tentative="1">
      <w:start w:val="1"/>
      <w:numFmt w:val="bullet"/>
      <w:lvlText w:val="o"/>
      <w:lvlJc w:val="left"/>
      <w:pPr>
        <w:ind w:left="2625" w:hanging="360"/>
      </w:pPr>
      <w:rPr>
        <w:rFonts w:ascii="Courier New" w:hAnsi="Courier New" w:cs="Arial"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Arial"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Arial" w:hint="default"/>
      </w:rPr>
    </w:lvl>
    <w:lvl w:ilvl="8" w:tplc="04090005" w:tentative="1">
      <w:start w:val="1"/>
      <w:numFmt w:val="bullet"/>
      <w:lvlText w:val=""/>
      <w:lvlJc w:val="left"/>
      <w:pPr>
        <w:ind w:left="7665" w:hanging="360"/>
      </w:pPr>
      <w:rPr>
        <w:rFonts w:ascii="Wingdings" w:hAnsi="Wingdings" w:hint="default"/>
      </w:rPr>
    </w:lvl>
  </w:abstractNum>
  <w:abstractNum w:abstractNumId="21" w15:restartNumberingAfterBreak="0">
    <w:nsid w:val="6FCE75F7"/>
    <w:multiLevelType w:val="hybridMultilevel"/>
    <w:tmpl w:val="7DB89DE4"/>
    <w:lvl w:ilvl="0" w:tplc="5A2846E8">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BF9C4EC8">
      <w:start w:val="1"/>
      <w:numFmt w:val="decimal"/>
      <w:lvlText w:val="%3."/>
      <w:lvlJc w:val="left"/>
      <w:pPr>
        <w:ind w:left="1980" w:hanging="360"/>
      </w:pPr>
      <w:rPr>
        <w:rFonts w:cs="Times New Roman" w:hint="default"/>
        <w:i w:val="0"/>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5E55A1"/>
    <w:multiLevelType w:val="hybridMultilevel"/>
    <w:tmpl w:val="74485484"/>
    <w:lvl w:ilvl="0" w:tplc="04090003">
      <w:start w:val="1"/>
      <w:numFmt w:val="bullet"/>
      <w:lvlText w:val="o"/>
      <w:lvlJc w:val="left"/>
      <w:pPr>
        <w:ind w:left="2625" w:hanging="360"/>
      </w:pPr>
      <w:rPr>
        <w:rFonts w:ascii="Courier New" w:hAnsi="Courier New" w:cs="Arial" w:hint="default"/>
      </w:rPr>
    </w:lvl>
    <w:lvl w:ilvl="1" w:tplc="04090003" w:tentative="1">
      <w:start w:val="1"/>
      <w:numFmt w:val="bullet"/>
      <w:lvlText w:val="o"/>
      <w:lvlJc w:val="left"/>
      <w:pPr>
        <w:ind w:left="3345" w:hanging="360"/>
      </w:pPr>
      <w:rPr>
        <w:rFonts w:ascii="Courier New" w:hAnsi="Courier New" w:cs="Arial"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Arial"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Arial" w:hint="default"/>
      </w:rPr>
    </w:lvl>
    <w:lvl w:ilvl="8" w:tplc="04090005" w:tentative="1">
      <w:start w:val="1"/>
      <w:numFmt w:val="bullet"/>
      <w:lvlText w:val=""/>
      <w:lvlJc w:val="left"/>
      <w:pPr>
        <w:ind w:left="8385" w:hanging="360"/>
      </w:pPr>
      <w:rPr>
        <w:rFonts w:ascii="Wingdings" w:hAnsi="Wingdings" w:hint="default"/>
      </w:rPr>
    </w:lvl>
  </w:abstractNum>
  <w:abstractNum w:abstractNumId="23" w15:restartNumberingAfterBreak="0">
    <w:nsid w:val="757C65E2"/>
    <w:multiLevelType w:val="hybridMultilevel"/>
    <w:tmpl w:val="A65EF16A"/>
    <w:lvl w:ilvl="0" w:tplc="6C1E4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22158"/>
    <w:multiLevelType w:val="hybridMultilevel"/>
    <w:tmpl w:val="4F88AEF0"/>
    <w:lvl w:ilvl="0" w:tplc="DCFA0896">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2"/>
  </w:num>
  <w:num w:numId="3">
    <w:abstractNumId w:val="24"/>
  </w:num>
  <w:num w:numId="4">
    <w:abstractNumId w:val="11"/>
  </w:num>
  <w:num w:numId="5">
    <w:abstractNumId w:val="22"/>
  </w:num>
  <w:num w:numId="6">
    <w:abstractNumId w:val="2"/>
  </w:num>
  <w:num w:numId="7">
    <w:abstractNumId w:val="9"/>
  </w:num>
  <w:num w:numId="8">
    <w:abstractNumId w:val="10"/>
  </w:num>
  <w:num w:numId="9">
    <w:abstractNumId w:val="23"/>
  </w:num>
  <w:num w:numId="10">
    <w:abstractNumId w:val="13"/>
  </w:num>
  <w:num w:numId="11">
    <w:abstractNumId w:val="3"/>
  </w:num>
  <w:num w:numId="12">
    <w:abstractNumId w:val="4"/>
  </w:num>
  <w:num w:numId="13">
    <w:abstractNumId w:val="1"/>
  </w:num>
  <w:num w:numId="14">
    <w:abstractNumId w:val="8"/>
  </w:num>
  <w:num w:numId="15">
    <w:abstractNumId w:val="15"/>
  </w:num>
  <w:num w:numId="16">
    <w:abstractNumId w:val="20"/>
  </w:num>
  <w:num w:numId="17">
    <w:abstractNumId w:val="6"/>
  </w:num>
  <w:num w:numId="18">
    <w:abstractNumId w:val="18"/>
  </w:num>
  <w:num w:numId="19">
    <w:abstractNumId w:val="17"/>
  </w:num>
  <w:num w:numId="20">
    <w:abstractNumId w:val="5"/>
  </w:num>
  <w:num w:numId="21">
    <w:abstractNumId w:val="7"/>
  </w:num>
  <w:num w:numId="22">
    <w:abstractNumId w:val="14"/>
  </w:num>
  <w:num w:numId="23">
    <w:abstractNumId w:val="19"/>
  </w:num>
  <w:num w:numId="24">
    <w:abstractNumId w:val="16"/>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059"/>
    <w:rsid w:val="00004C40"/>
    <w:rsid w:val="0000607C"/>
    <w:rsid w:val="00011658"/>
    <w:rsid w:val="00011A02"/>
    <w:rsid w:val="0001342A"/>
    <w:rsid w:val="000159D9"/>
    <w:rsid w:val="00015B4A"/>
    <w:rsid w:val="000175E8"/>
    <w:rsid w:val="0002297E"/>
    <w:rsid w:val="00025A2C"/>
    <w:rsid w:val="00025DA5"/>
    <w:rsid w:val="000268E3"/>
    <w:rsid w:val="0002731B"/>
    <w:rsid w:val="0003219F"/>
    <w:rsid w:val="00032B41"/>
    <w:rsid w:val="000333E2"/>
    <w:rsid w:val="000348D1"/>
    <w:rsid w:val="00035155"/>
    <w:rsid w:val="00037260"/>
    <w:rsid w:val="000379F8"/>
    <w:rsid w:val="00043A43"/>
    <w:rsid w:val="00045BD8"/>
    <w:rsid w:val="00046673"/>
    <w:rsid w:val="00046B93"/>
    <w:rsid w:val="00052F10"/>
    <w:rsid w:val="00055618"/>
    <w:rsid w:val="00056A46"/>
    <w:rsid w:val="0006136B"/>
    <w:rsid w:val="00062BEA"/>
    <w:rsid w:val="00062ED4"/>
    <w:rsid w:val="00063E2F"/>
    <w:rsid w:val="00064BE3"/>
    <w:rsid w:val="0006632D"/>
    <w:rsid w:val="00066E1B"/>
    <w:rsid w:val="000736F3"/>
    <w:rsid w:val="00080CBC"/>
    <w:rsid w:val="00081904"/>
    <w:rsid w:val="00082A51"/>
    <w:rsid w:val="00084B44"/>
    <w:rsid w:val="000874A0"/>
    <w:rsid w:val="0009029C"/>
    <w:rsid w:val="00090904"/>
    <w:rsid w:val="000975E1"/>
    <w:rsid w:val="000A1A7F"/>
    <w:rsid w:val="000A5634"/>
    <w:rsid w:val="000A70A6"/>
    <w:rsid w:val="000B0285"/>
    <w:rsid w:val="000B2A95"/>
    <w:rsid w:val="000B7DA6"/>
    <w:rsid w:val="000C0C5F"/>
    <w:rsid w:val="000C1C56"/>
    <w:rsid w:val="000C2DDD"/>
    <w:rsid w:val="000C5C01"/>
    <w:rsid w:val="000C7935"/>
    <w:rsid w:val="000D0EFB"/>
    <w:rsid w:val="000D29F5"/>
    <w:rsid w:val="000D41DF"/>
    <w:rsid w:val="000D49FD"/>
    <w:rsid w:val="000D6F07"/>
    <w:rsid w:val="000E3527"/>
    <w:rsid w:val="000E449F"/>
    <w:rsid w:val="000F09DD"/>
    <w:rsid w:val="000F5CEB"/>
    <w:rsid w:val="000F695F"/>
    <w:rsid w:val="00101C35"/>
    <w:rsid w:val="00101C75"/>
    <w:rsid w:val="00103F83"/>
    <w:rsid w:val="00104650"/>
    <w:rsid w:val="00105E6B"/>
    <w:rsid w:val="001076E3"/>
    <w:rsid w:val="0011376C"/>
    <w:rsid w:val="00115736"/>
    <w:rsid w:val="00117E86"/>
    <w:rsid w:val="0012219F"/>
    <w:rsid w:val="0012244C"/>
    <w:rsid w:val="00130E98"/>
    <w:rsid w:val="00131334"/>
    <w:rsid w:val="0013173A"/>
    <w:rsid w:val="00132A90"/>
    <w:rsid w:val="0013545B"/>
    <w:rsid w:val="00143FF8"/>
    <w:rsid w:val="001506AF"/>
    <w:rsid w:val="00151CE3"/>
    <w:rsid w:val="00155D75"/>
    <w:rsid w:val="00156B25"/>
    <w:rsid w:val="0015779C"/>
    <w:rsid w:val="00157E91"/>
    <w:rsid w:val="00164675"/>
    <w:rsid w:val="00165BE1"/>
    <w:rsid w:val="00165C2E"/>
    <w:rsid w:val="00171A1C"/>
    <w:rsid w:val="00174549"/>
    <w:rsid w:val="0017595E"/>
    <w:rsid w:val="00177528"/>
    <w:rsid w:val="001830E8"/>
    <w:rsid w:val="00183D81"/>
    <w:rsid w:val="0018420F"/>
    <w:rsid w:val="00185073"/>
    <w:rsid w:val="00185738"/>
    <w:rsid w:val="0018652F"/>
    <w:rsid w:val="001868B4"/>
    <w:rsid w:val="001901DC"/>
    <w:rsid w:val="001A1EA2"/>
    <w:rsid w:val="001A3DF4"/>
    <w:rsid w:val="001A5766"/>
    <w:rsid w:val="001B0157"/>
    <w:rsid w:val="001B0651"/>
    <w:rsid w:val="001B2000"/>
    <w:rsid w:val="001B6D05"/>
    <w:rsid w:val="001B748F"/>
    <w:rsid w:val="001C165C"/>
    <w:rsid w:val="001C1ADB"/>
    <w:rsid w:val="001C2369"/>
    <w:rsid w:val="001C3BE2"/>
    <w:rsid w:val="001D13BE"/>
    <w:rsid w:val="001D2899"/>
    <w:rsid w:val="001D454B"/>
    <w:rsid w:val="001D5C2F"/>
    <w:rsid w:val="001E60F2"/>
    <w:rsid w:val="001E7498"/>
    <w:rsid w:val="001E7C05"/>
    <w:rsid w:val="001F0ACE"/>
    <w:rsid w:val="001F7C22"/>
    <w:rsid w:val="00200009"/>
    <w:rsid w:val="00200AD5"/>
    <w:rsid w:val="00203C1E"/>
    <w:rsid w:val="00206345"/>
    <w:rsid w:val="00212484"/>
    <w:rsid w:val="002139D8"/>
    <w:rsid w:val="002140A4"/>
    <w:rsid w:val="00214E07"/>
    <w:rsid w:val="00215244"/>
    <w:rsid w:val="00216C55"/>
    <w:rsid w:val="002176BE"/>
    <w:rsid w:val="00221BCC"/>
    <w:rsid w:val="002235D9"/>
    <w:rsid w:val="00226D7F"/>
    <w:rsid w:val="00226EBA"/>
    <w:rsid w:val="002308CD"/>
    <w:rsid w:val="00236113"/>
    <w:rsid w:val="002403DA"/>
    <w:rsid w:val="00240475"/>
    <w:rsid w:val="002405EF"/>
    <w:rsid w:val="00242CF5"/>
    <w:rsid w:val="00244469"/>
    <w:rsid w:val="002446F1"/>
    <w:rsid w:val="00244820"/>
    <w:rsid w:val="00244E7D"/>
    <w:rsid w:val="002453E1"/>
    <w:rsid w:val="002475BC"/>
    <w:rsid w:val="00250729"/>
    <w:rsid w:val="002516A0"/>
    <w:rsid w:val="00253734"/>
    <w:rsid w:val="00257594"/>
    <w:rsid w:val="00260EA4"/>
    <w:rsid w:val="00260F61"/>
    <w:rsid w:val="0026192F"/>
    <w:rsid w:val="002708C4"/>
    <w:rsid w:val="00271FA2"/>
    <w:rsid w:val="00273250"/>
    <w:rsid w:val="0027442F"/>
    <w:rsid w:val="00275ED1"/>
    <w:rsid w:val="00277084"/>
    <w:rsid w:val="00280AF5"/>
    <w:rsid w:val="00285052"/>
    <w:rsid w:val="002905ED"/>
    <w:rsid w:val="00291B65"/>
    <w:rsid w:val="00294990"/>
    <w:rsid w:val="00295463"/>
    <w:rsid w:val="002A0EAF"/>
    <w:rsid w:val="002A1757"/>
    <w:rsid w:val="002A1841"/>
    <w:rsid w:val="002A2912"/>
    <w:rsid w:val="002B0971"/>
    <w:rsid w:val="002B10F9"/>
    <w:rsid w:val="002B1159"/>
    <w:rsid w:val="002B32DF"/>
    <w:rsid w:val="002B78B8"/>
    <w:rsid w:val="002C042E"/>
    <w:rsid w:val="002C138F"/>
    <w:rsid w:val="002C45FD"/>
    <w:rsid w:val="002C5551"/>
    <w:rsid w:val="002C5E23"/>
    <w:rsid w:val="002C6EFA"/>
    <w:rsid w:val="002D0CAD"/>
    <w:rsid w:val="002D1F5E"/>
    <w:rsid w:val="002D2028"/>
    <w:rsid w:val="002D3D54"/>
    <w:rsid w:val="002D70F9"/>
    <w:rsid w:val="002E12B4"/>
    <w:rsid w:val="002E1342"/>
    <w:rsid w:val="002E352A"/>
    <w:rsid w:val="002E3D1B"/>
    <w:rsid w:val="002E5541"/>
    <w:rsid w:val="002E6361"/>
    <w:rsid w:val="002F40B7"/>
    <w:rsid w:val="002F4ED9"/>
    <w:rsid w:val="002F5BCD"/>
    <w:rsid w:val="002F6062"/>
    <w:rsid w:val="002F7661"/>
    <w:rsid w:val="002F7662"/>
    <w:rsid w:val="003043C0"/>
    <w:rsid w:val="003066DD"/>
    <w:rsid w:val="00306968"/>
    <w:rsid w:val="00306BB7"/>
    <w:rsid w:val="003100E0"/>
    <w:rsid w:val="003103A1"/>
    <w:rsid w:val="00311E2A"/>
    <w:rsid w:val="003150FD"/>
    <w:rsid w:val="00317871"/>
    <w:rsid w:val="00322455"/>
    <w:rsid w:val="00325783"/>
    <w:rsid w:val="00327189"/>
    <w:rsid w:val="00334B78"/>
    <w:rsid w:val="003407E3"/>
    <w:rsid w:val="0034291D"/>
    <w:rsid w:val="003446A2"/>
    <w:rsid w:val="00345F5D"/>
    <w:rsid w:val="00346539"/>
    <w:rsid w:val="00347A04"/>
    <w:rsid w:val="00353A7D"/>
    <w:rsid w:val="00354A47"/>
    <w:rsid w:val="003553B7"/>
    <w:rsid w:val="00355C58"/>
    <w:rsid w:val="003611F3"/>
    <w:rsid w:val="003640C9"/>
    <w:rsid w:val="0036776C"/>
    <w:rsid w:val="00371484"/>
    <w:rsid w:val="0037377A"/>
    <w:rsid w:val="00380CBE"/>
    <w:rsid w:val="00381003"/>
    <w:rsid w:val="00381AE0"/>
    <w:rsid w:val="00383EDD"/>
    <w:rsid w:val="00384DBF"/>
    <w:rsid w:val="0039011E"/>
    <w:rsid w:val="00391DF2"/>
    <w:rsid w:val="0039356B"/>
    <w:rsid w:val="00396845"/>
    <w:rsid w:val="00397852"/>
    <w:rsid w:val="003B03B6"/>
    <w:rsid w:val="003B2F4F"/>
    <w:rsid w:val="003B3091"/>
    <w:rsid w:val="003C1B0C"/>
    <w:rsid w:val="003C24BD"/>
    <w:rsid w:val="003C3A9B"/>
    <w:rsid w:val="003C63E0"/>
    <w:rsid w:val="003C68D8"/>
    <w:rsid w:val="003D0116"/>
    <w:rsid w:val="003D2B66"/>
    <w:rsid w:val="003D3EEC"/>
    <w:rsid w:val="003D7C3E"/>
    <w:rsid w:val="003E21D3"/>
    <w:rsid w:val="003E26D2"/>
    <w:rsid w:val="003E5531"/>
    <w:rsid w:val="003E74B0"/>
    <w:rsid w:val="003E7662"/>
    <w:rsid w:val="003E76F3"/>
    <w:rsid w:val="003E7EE1"/>
    <w:rsid w:val="003F0F4F"/>
    <w:rsid w:val="003F3CBF"/>
    <w:rsid w:val="003F5F04"/>
    <w:rsid w:val="003F7A84"/>
    <w:rsid w:val="00400A47"/>
    <w:rsid w:val="00401C1F"/>
    <w:rsid w:val="00403179"/>
    <w:rsid w:val="00406466"/>
    <w:rsid w:val="004073FC"/>
    <w:rsid w:val="004114D1"/>
    <w:rsid w:val="004114FB"/>
    <w:rsid w:val="0041393C"/>
    <w:rsid w:val="004164BC"/>
    <w:rsid w:val="00422D2D"/>
    <w:rsid w:val="004239B6"/>
    <w:rsid w:val="00430D24"/>
    <w:rsid w:val="00432D4C"/>
    <w:rsid w:val="00433E21"/>
    <w:rsid w:val="00433E26"/>
    <w:rsid w:val="00440BA4"/>
    <w:rsid w:val="00450BF7"/>
    <w:rsid w:val="00451E31"/>
    <w:rsid w:val="00452B29"/>
    <w:rsid w:val="00452DE3"/>
    <w:rsid w:val="00454E88"/>
    <w:rsid w:val="00454EBB"/>
    <w:rsid w:val="0046069F"/>
    <w:rsid w:val="00461895"/>
    <w:rsid w:val="0046319B"/>
    <w:rsid w:val="00465229"/>
    <w:rsid w:val="00471D34"/>
    <w:rsid w:val="00473730"/>
    <w:rsid w:val="00475DA0"/>
    <w:rsid w:val="00476155"/>
    <w:rsid w:val="00480521"/>
    <w:rsid w:val="00483B7D"/>
    <w:rsid w:val="00486826"/>
    <w:rsid w:val="00490B6A"/>
    <w:rsid w:val="0049162A"/>
    <w:rsid w:val="00492B58"/>
    <w:rsid w:val="00495720"/>
    <w:rsid w:val="00496A14"/>
    <w:rsid w:val="0049719A"/>
    <w:rsid w:val="004A257C"/>
    <w:rsid w:val="004B013E"/>
    <w:rsid w:val="004C0860"/>
    <w:rsid w:val="004C3ADB"/>
    <w:rsid w:val="004C4E81"/>
    <w:rsid w:val="004C5A66"/>
    <w:rsid w:val="004D01A1"/>
    <w:rsid w:val="004D239E"/>
    <w:rsid w:val="004D27E0"/>
    <w:rsid w:val="004D7D57"/>
    <w:rsid w:val="004D7E01"/>
    <w:rsid w:val="004E042F"/>
    <w:rsid w:val="004E2724"/>
    <w:rsid w:val="004E3C06"/>
    <w:rsid w:val="004E4348"/>
    <w:rsid w:val="004E5281"/>
    <w:rsid w:val="004E62CA"/>
    <w:rsid w:val="004F090B"/>
    <w:rsid w:val="004F15FC"/>
    <w:rsid w:val="004F160F"/>
    <w:rsid w:val="004F41EE"/>
    <w:rsid w:val="004F4B48"/>
    <w:rsid w:val="004F7F75"/>
    <w:rsid w:val="00503E19"/>
    <w:rsid w:val="00503F29"/>
    <w:rsid w:val="00505F1F"/>
    <w:rsid w:val="005068A7"/>
    <w:rsid w:val="00506E64"/>
    <w:rsid w:val="00507707"/>
    <w:rsid w:val="00510A76"/>
    <w:rsid w:val="00510B5E"/>
    <w:rsid w:val="00510D57"/>
    <w:rsid w:val="00513286"/>
    <w:rsid w:val="00515671"/>
    <w:rsid w:val="00516A20"/>
    <w:rsid w:val="00517CBA"/>
    <w:rsid w:val="00522FE7"/>
    <w:rsid w:val="00523690"/>
    <w:rsid w:val="005243E0"/>
    <w:rsid w:val="005272EE"/>
    <w:rsid w:val="00527548"/>
    <w:rsid w:val="00532ACC"/>
    <w:rsid w:val="0053415D"/>
    <w:rsid w:val="005349AB"/>
    <w:rsid w:val="00534E9E"/>
    <w:rsid w:val="00537CDC"/>
    <w:rsid w:val="00540CD9"/>
    <w:rsid w:val="00541ED0"/>
    <w:rsid w:val="005426A9"/>
    <w:rsid w:val="005438FD"/>
    <w:rsid w:val="00545304"/>
    <w:rsid w:val="0054653E"/>
    <w:rsid w:val="00550028"/>
    <w:rsid w:val="005548D8"/>
    <w:rsid w:val="00555179"/>
    <w:rsid w:val="00555D8A"/>
    <w:rsid w:val="00555ECA"/>
    <w:rsid w:val="005575BE"/>
    <w:rsid w:val="005630BE"/>
    <w:rsid w:val="0056518E"/>
    <w:rsid w:val="00567597"/>
    <w:rsid w:val="00567CC9"/>
    <w:rsid w:val="005711FF"/>
    <w:rsid w:val="0057399D"/>
    <w:rsid w:val="00574D2C"/>
    <w:rsid w:val="005758B9"/>
    <w:rsid w:val="00580226"/>
    <w:rsid w:val="00580B5C"/>
    <w:rsid w:val="005819C8"/>
    <w:rsid w:val="00581BB2"/>
    <w:rsid w:val="0058386F"/>
    <w:rsid w:val="00584134"/>
    <w:rsid w:val="00584535"/>
    <w:rsid w:val="00590E41"/>
    <w:rsid w:val="00591FD1"/>
    <w:rsid w:val="005945FC"/>
    <w:rsid w:val="00594868"/>
    <w:rsid w:val="00595084"/>
    <w:rsid w:val="00597D55"/>
    <w:rsid w:val="005A0EB8"/>
    <w:rsid w:val="005A2675"/>
    <w:rsid w:val="005A2F3C"/>
    <w:rsid w:val="005A60FC"/>
    <w:rsid w:val="005B04D7"/>
    <w:rsid w:val="005B0945"/>
    <w:rsid w:val="005C049A"/>
    <w:rsid w:val="005C1572"/>
    <w:rsid w:val="005C4BE0"/>
    <w:rsid w:val="005C6EC8"/>
    <w:rsid w:val="005C72E9"/>
    <w:rsid w:val="005D0222"/>
    <w:rsid w:val="005D09F3"/>
    <w:rsid w:val="005D1B58"/>
    <w:rsid w:val="005D4961"/>
    <w:rsid w:val="005D4C46"/>
    <w:rsid w:val="005D5A8E"/>
    <w:rsid w:val="005D601C"/>
    <w:rsid w:val="005E0D3B"/>
    <w:rsid w:val="005E143A"/>
    <w:rsid w:val="005E3433"/>
    <w:rsid w:val="005E3CF7"/>
    <w:rsid w:val="005E4A76"/>
    <w:rsid w:val="005F3710"/>
    <w:rsid w:val="005F447D"/>
    <w:rsid w:val="005F5A22"/>
    <w:rsid w:val="006000E4"/>
    <w:rsid w:val="0060024D"/>
    <w:rsid w:val="00600E73"/>
    <w:rsid w:val="006047DE"/>
    <w:rsid w:val="0060485C"/>
    <w:rsid w:val="00604CA5"/>
    <w:rsid w:val="00605FF6"/>
    <w:rsid w:val="00611A0B"/>
    <w:rsid w:val="006124A3"/>
    <w:rsid w:val="00612CAA"/>
    <w:rsid w:val="006133F1"/>
    <w:rsid w:val="00613AED"/>
    <w:rsid w:val="006149E0"/>
    <w:rsid w:val="00617AC7"/>
    <w:rsid w:val="00617E6C"/>
    <w:rsid w:val="00617E91"/>
    <w:rsid w:val="00620C7E"/>
    <w:rsid w:val="00623C46"/>
    <w:rsid w:val="00624C65"/>
    <w:rsid w:val="00625E0B"/>
    <w:rsid w:val="00626AA5"/>
    <w:rsid w:val="006272F8"/>
    <w:rsid w:val="00630000"/>
    <w:rsid w:val="00631C3F"/>
    <w:rsid w:val="006329B5"/>
    <w:rsid w:val="0063516F"/>
    <w:rsid w:val="00636089"/>
    <w:rsid w:val="00637218"/>
    <w:rsid w:val="0063794E"/>
    <w:rsid w:val="00640147"/>
    <w:rsid w:val="00643E05"/>
    <w:rsid w:val="0066166C"/>
    <w:rsid w:val="00661AFA"/>
    <w:rsid w:val="00662D5D"/>
    <w:rsid w:val="00666845"/>
    <w:rsid w:val="006673B6"/>
    <w:rsid w:val="0066796A"/>
    <w:rsid w:val="006701EC"/>
    <w:rsid w:val="006702F9"/>
    <w:rsid w:val="0067050B"/>
    <w:rsid w:val="00670522"/>
    <w:rsid w:val="00672720"/>
    <w:rsid w:val="006735F8"/>
    <w:rsid w:val="006763B8"/>
    <w:rsid w:val="006816C1"/>
    <w:rsid w:val="0068262F"/>
    <w:rsid w:val="00683120"/>
    <w:rsid w:val="00683F66"/>
    <w:rsid w:val="00684107"/>
    <w:rsid w:val="00685F34"/>
    <w:rsid w:val="0068737E"/>
    <w:rsid w:val="00687F8E"/>
    <w:rsid w:val="006903AE"/>
    <w:rsid w:val="0069198E"/>
    <w:rsid w:val="006953D4"/>
    <w:rsid w:val="0069685E"/>
    <w:rsid w:val="006A0A75"/>
    <w:rsid w:val="006A0B19"/>
    <w:rsid w:val="006A2598"/>
    <w:rsid w:val="006A2995"/>
    <w:rsid w:val="006A2D41"/>
    <w:rsid w:val="006A2EF4"/>
    <w:rsid w:val="006A3968"/>
    <w:rsid w:val="006A6B8C"/>
    <w:rsid w:val="006B18A8"/>
    <w:rsid w:val="006B3332"/>
    <w:rsid w:val="006C242E"/>
    <w:rsid w:val="006C431E"/>
    <w:rsid w:val="006C79AE"/>
    <w:rsid w:val="006C7A8D"/>
    <w:rsid w:val="006D0535"/>
    <w:rsid w:val="006D19E7"/>
    <w:rsid w:val="006D1C5E"/>
    <w:rsid w:val="006D1FE7"/>
    <w:rsid w:val="006D60A8"/>
    <w:rsid w:val="006D6A52"/>
    <w:rsid w:val="006D6A7F"/>
    <w:rsid w:val="006E2150"/>
    <w:rsid w:val="006E23BC"/>
    <w:rsid w:val="006F0348"/>
    <w:rsid w:val="006F16D1"/>
    <w:rsid w:val="006F309C"/>
    <w:rsid w:val="006F51C2"/>
    <w:rsid w:val="006F6629"/>
    <w:rsid w:val="00702F6F"/>
    <w:rsid w:val="00703689"/>
    <w:rsid w:val="007051A2"/>
    <w:rsid w:val="00705A67"/>
    <w:rsid w:val="0070657A"/>
    <w:rsid w:val="00707AC5"/>
    <w:rsid w:val="00707D70"/>
    <w:rsid w:val="00714137"/>
    <w:rsid w:val="00714FF5"/>
    <w:rsid w:val="00715EA0"/>
    <w:rsid w:val="00720786"/>
    <w:rsid w:val="007215AE"/>
    <w:rsid w:val="00723AAC"/>
    <w:rsid w:val="00725E3B"/>
    <w:rsid w:val="00726526"/>
    <w:rsid w:val="00726861"/>
    <w:rsid w:val="007326D6"/>
    <w:rsid w:val="00733A25"/>
    <w:rsid w:val="0073473A"/>
    <w:rsid w:val="0073568F"/>
    <w:rsid w:val="007362BB"/>
    <w:rsid w:val="007366A9"/>
    <w:rsid w:val="00736E3B"/>
    <w:rsid w:val="0074241D"/>
    <w:rsid w:val="00742851"/>
    <w:rsid w:val="00743B78"/>
    <w:rsid w:val="00750372"/>
    <w:rsid w:val="00750DAF"/>
    <w:rsid w:val="0075390B"/>
    <w:rsid w:val="00754AF7"/>
    <w:rsid w:val="0076081D"/>
    <w:rsid w:val="00761163"/>
    <w:rsid w:val="0076431E"/>
    <w:rsid w:val="00767EBE"/>
    <w:rsid w:val="00767EF1"/>
    <w:rsid w:val="007711A8"/>
    <w:rsid w:val="00772A8D"/>
    <w:rsid w:val="00773C28"/>
    <w:rsid w:val="00774D38"/>
    <w:rsid w:val="0078231C"/>
    <w:rsid w:val="00784EE5"/>
    <w:rsid w:val="00785F82"/>
    <w:rsid w:val="007861F6"/>
    <w:rsid w:val="00786885"/>
    <w:rsid w:val="0079282A"/>
    <w:rsid w:val="00792BF8"/>
    <w:rsid w:val="00796BE5"/>
    <w:rsid w:val="007A1441"/>
    <w:rsid w:val="007A2BE5"/>
    <w:rsid w:val="007A522E"/>
    <w:rsid w:val="007A62B0"/>
    <w:rsid w:val="007B0EFD"/>
    <w:rsid w:val="007B1F82"/>
    <w:rsid w:val="007B60E9"/>
    <w:rsid w:val="007B622A"/>
    <w:rsid w:val="007B63A7"/>
    <w:rsid w:val="007B6AAB"/>
    <w:rsid w:val="007C2857"/>
    <w:rsid w:val="007C4381"/>
    <w:rsid w:val="007C44B1"/>
    <w:rsid w:val="007D2730"/>
    <w:rsid w:val="007D2CC5"/>
    <w:rsid w:val="007D5DF6"/>
    <w:rsid w:val="007D65AE"/>
    <w:rsid w:val="007D6AB1"/>
    <w:rsid w:val="007D7036"/>
    <w:rsid w:val="007E1757"/>
    <w:rsid w:val="007E1CD1"/>
    <w:rsid w:val="007E3572"/>
    <w:rsid w:val="007E5231"/>
    <w:rsid w:val="007E544D"/>
    <w:rsid w:val="007E6045"/>
    <w:rsid w:val="007E75DD"/>
    <w:rsid w:val="007F050B"/>
    <w:rsid w:val="007F0928"/>
    <w:rsid w:val="007F0F45"/>
    <w:rsid w:val="007F101D"/>
    <w:rsid w:val="007F172D"/>
    <w:rsid w:val="007F2621"/>
    <w:rsid w:val="007F2F71"/>
    <w:rsid w:val="007F309D"/>
    <w:rsid w:val="007F45BB"/>
    <w:rsid w:val="007F558D"/>
    <w:rsid w:val="007F7794"/>
    <w:rsid w:val="0080113E"/>
    <w:rsid w:val="008033F7"/>
    <w:rsid w:val="00803A51"/>
    <w:rsid w:val="00804313"/>
    <w:rsid w:val="00806D73"/>
    <w:rsid w:val="00807AC1"/>
    <w:rsid w:val="00807C81"/>
    <w:rsid w:val="00810344"/>
    <w:rsid w:val="00812730"/>
    <w:rsid w:val="00813B74"/>
    <w:rsid w:val="0081787D"/>
    <w:rsid w:val="008213E3"/>
    <w:rsid w:val="008242D2"/>
    <w:rsid w:val="00826A17"/>
    <w:rsid w:val="008309FA"/>
    <w:rsid w:val="00832919"/>
    <w:rsid w:val="00834698"/>
    <w:rsid w:val="00834728"/>
    <w:rsid w:val="0083493F"/>
    <w:rsid w:val="00840129"/>
    <w:rsid w:val="00841401"/>
    <w:rsid w:val="008433D8"/>
    <w:rsid w:val="008433FE"/>
    <w:rsid w:val="00846C2E"/>
    <w:rsid w:val="008472C4"/>
    <w:rsid w:val="0084766E"/>
    <w:rsid w:val="00850405"/>
    <w:rsid w:val="008527E6"/>
    <w:rsid w:val="00853014"/>
    <w:rsid w:val="00853059"/>
    <w:rsid w:val="008536E7"/>
    <w:rsid w:val="00854C27"/>
    <w:rsid w:val="008550D9"/>
    <w:rsid w:val="00855DCC"/>
    <w:rsid w:val="00856BC0"/>
    <w:rsid w:val="00862DA8"/>
    <w:rsid w:val="0086765D"/>
    <w:rsid w:val="00867A4D"/>
    <w:rsid w:val="00870BAF"/>
    <w:rsid w:val="008722E7"/>
    <w:rsid w:val="00872432"/>
    <w:rsid w:val="00872825"/>
    <w:rsid w:val="0087294E"/>
    <w:rsid w:val="008753F0"/>
    <w:rsid w:val="00875860"/>
    <w:rsid w:val="00876F21"/>
    <w:rsid w:val="00883AD0"/>
    <w:rsid w:val="00884156"/>
    <w:rsid w:val="008853F8"/>
    <w:rsid w:val="00885446"/>
    <w:rsid w:val="00885CD4"/>
    <w:rsid w:val="008965ED"/>
    <w:rsid w:val="00896D4E"/>
    <w:rsid w:val="008B212F"/>
    <w:rsid w:val="008B227F"/>
    <w:rsid w:val="008B3118"/>
    <w:rsid w:val="008B4443"/>
    <w:rsid w:val="008C0A7F"/>
    <w:rsid w:val="008C25C8"/>
    <w:rsid w:val="008C335C"/>
    <w:rsid w:val="008C4950"/>
    <w:rsid w:val="008C6AFA"/>
    <w:rsid w:val="008D1E5D"/>
    <w:rsid w:val="008D5595"/>
    <w:rsid w:val="008D63C2"/>
    <w:rsid w:val="008D6862"/>
    <w:rsid w:val="008D6A75"/>
    <w:rsid w:val="008E2F10"/>
    <w:rsid w:val="008E349D"/>
    <w:rsid w:val="008E5896"/>
    <w:rsid w:val="008E6ABF"/>
    <w:rsid w:val="008E77CF"/>
    <w:rsid w:val="008F014B"/>
    <w:rsid w:val="008F2395"/>
    <w:rsid w:val="008F59FE"/>
    <w:rsid w:val="008F7DD5"/>
    <w:rsid w:val="00905102"/>
    <w:rsid w:val="00905643"/>
    <w:rsid w:val="00913A51"/>
    <w:rsid w:val="00913B91"/>
    <w:rsid w:val="00915C81"/>
    <w:rsid w:val="0092278A"/>
    <w:rsid w:val="00922B7D"/>
    <w:rsid w:val="0092415D"/>
    <w:rsid w:val="00925889"/>
    <w:rsid w:val="0092634E"/>
    <w:rsid w:val="00927632"/>
    <w:rsid w:val="00927755"/>
    <w:rsid w:val="009326AE"/>
    <w:rsid w:val="00933503"/>
    <w:rsid w:val="00936DEA"/>
    <w:rsid w:val="009400A6"/>
    <w:rsid w:val="00941240"/>
    <w:rsid w:val="00941CAF"/>
    <w:rsid w:val="00942E64"/>
    <w:rsid w:val="00943032"/>
    <w:rsid w:val="00943AC5"/>
    <w:rsid w:val="00947973"/>
    <w:rsid w:val="00950141"/>
    <w:rsid w:val="0095302B"/>
    <w:rsid w:val="009535EE"/>
    <w:rsid w:val="00953684"/>
    <w:rsid w:val="00954DCC"/>
    <w:rsid w:val="00955588"/>
    <w:rsid w:val="00956014"/>
    <w:rsid w:val="00957B6E"/>
    <w:rsid w:val="0096190F"/>
    <w:rsid w:val="0096537F"/>
    <w:rsid w:val="00965C51"/>
    <w:rsid w:val="00970BDC"/>
    <w:rsid w:val="00974CBC"/>
    <w:rsid w:val="0097537B"/>
    <w:rsid w:val="0097594D"/>
    <w:rsid w:val="0097626D"/>
    <w:rsid w:val="009778E0"/>
    <w:rsid w:val="00977D44"/>
    <w:rsid w:val="009809B3"/>
    <w:rsid w:val="0098260E"/>
    <w:rsid w:val="00982924"/>
    <w:rsid w:val="00987CBF"/>
    <w:rsid w:val="00987CE8"/>
    <w:rsid w:val="009910C1"/>
    <w:rsid w:val="00991288"/>
    <w:rsid w:val="00991AB7"/>
    <w:rsid w:val="00992E16"/>
    <w:rsid w:val="00992EB0"/>
    <w:rsid w:val="00992F01"/>
    <w:rsid w:val="00996311"/>
    <w:rsid w:val="009966C7"/>
    <w:rsid w:val="009979BD"/>
    <w:rsid w:val="009A27E7"/>
    <w:rsid w:val="009A35B9"/>
    <w:rsid w:val="009A3F2E"/>
    <w:rsid w:val="009B0CAB"/>
    <w:rsid w:val="009B1FBD"/>
    <w:rsid w:val="009B2639"/>
    <w:rsid w:val="009B2A55"/>
    <w:rsid w:val="009B3CE6"/>
    <w:rsid w:val="009B3EA2"/>
    <w:rsid w:val="009C1BE5"/>
    <w:rsid w:val="009C2DB9"/>
    <w:rsid w:val="009C72BA"/>
    <w:rsid w:val="009D05C7"/>
    <w:rsid w:val="009D1E31"/>
    <w:rsid w:val="009E059B"/>
    <w:rsid w:val="009E1386"/>
    <w:rsid w:val="009E75A3"/>
    <w:rsid w:val="009F0D66"/>
    <w:rsid w:val="009F5B9B"/>
    <w:rsid w:val="00A00F6F"/>
    <w:rsid w:val="00A01C4C"/>
    <w:rsid w:val="00A03C7E"/>
    <w:rsid w:val="00A03DDE"/>
    <w:rsid w:val="00A0520D"/>
    <w:rsid w:val="00A05D26"/>
    <w:rsid w:val="00A0628C"/>
    <w:rsid w:val="00A079A3"/>
    <w:rsid w:val="00A104BE"/>
    <w:rsid w:val="00A1126D"/>
    <w:rsid w:val="00A11BC6"/>
    <w:rsid w:val="00A11EE8"/>
    <w:rsid w:val="00A13808"/>
    <w:rsid w:val="00A151CB"/>
    <w:rsid w:val="00A20852"/>
    <w:rsid w:val="00A20B19"/>
    <w:rsid w:val="00A23471"/>
    <w:rsid w:val="00A309A5"/>
    <w:rsid w:val="00A31260"/>
    <w:rsid w:val="00A3207B"/>
    <w:rsid w:val="00A356C4"/>
    <w:rsid w:val="00A357C2"/>
    <w:rsid w:val="00A35BF8"/>
    <w:rsid w:val="00A4122D"/>
    <w:rsid w:val="00A41BF0"/>
    <w:rsid w:val="00A41DAA"/>
    <w:rsid w:val="00A45989"/>
    <w:rsid w:val="00A52851"/>
    <w:rsid w:val="00A5477C"/>
    <w:rsid w:val="00A552E3"/>
    <w:rsid w:val="00A578BA"/>
    <w:rsid w:val="00A60C17"/>
    <w:rsid w:val="00A61A8A"/>
    <w:rsid w:val="00A62C97"/>
    <w:rsid w:val="00A64D06"/>
    <w:rsid w:val="00A6706B"/>
    <w:rsid w:val="00A703D0"/>
    <w:rsid w:val="00A707AD"/>
    <w:rsid w:val="00A71B20"/>
    <w:rsid w:val="00A753AE"/>
    <w:rsid w:val="00A756EA"/>
    <w:rsid w:val="00A75866"/>
    <w:rsid w:val="00A75E65"/>
    <w:rsid w:val="00A772D3"/>
    <w:rsid w:val="00A82124"/>
    <w:rsid w:val="00A84E60"/>
    <w:rsid w:val="00A8581A"/>
    <w:rsid w:val="00A8785D"/>
    <w:rsid w:val="00A90B2F"/>
    <w:rsid w:val="00A9132F"/>
    <w:rsid w:val="00A91682"/>
    <w:rsid w:val="00A92D23"/>
    <w:rsid w:val="00A94019"/>
    <w:rsid w:val="00A95D9F"/>
    <w:rsid w:val="00A96E37"/>
    <w:rsid w:val="00A976FE"/>
    <w:rsid w:val="00AA0745"/>
    <w:rsid w:val="00AA08AA"/>
    <w:rsid w:val="00AA2B20"/>
    <w:rsid w:val="00AA350B"/>
    <w:rsid w:val="00AA433A"/>
    <w:rsid w:val="00AA4819"/>
    <w:rsid w:val="00AA5AD1"/>
    <w:rsid w:val="00AB1197"/>
    <w:rsid w:val="00AB3CC3"/>
    <w:rsid w:val="00AB40B1"/>
    <w:rsid w:val="00AB6570"/>
    <w:rsid w:val="00AB7A90"/>
    <w:rsid w:val="00AC0E83"/>
    <w:rsid w:val="00AC3B81"/>
    <w:rsid w:val="00AC5A1A"/>
    <w:rsid w:val="00AD6838"/>
    <w:rsid w:val="00AE2C8B"/>
    <w:rsid w:val="00AE3D10"/>
    <w:rsid w:val="00AE3FB9"/>
    <w:rsid w:val="00AE4EFD"/>
    <w:rsid w:val="00AF111A"/>
    <w:rsid w:val="00AF2E5E"/>
    <w:rsid w:val="00AF33EC"/>
    <w:rsid w:val="00AF4EAF"/>
    <w:rsid w:val="00AF59BE"/>
    <w:rsid w:val="00B04699"/>
    <w:rsid w:val="00B10E43"/>
    <w:rsid w:val="00B11CCF"/>
    <w:rsid w:val="00B11DC5"/>
    <w:rsid w:val="00B144AE"/>
    <w:rsid w:val="00B15207"/>
    <w:rsid w:val="00B15698"/>
    <w:rsid w:val="00B158AF"/>
    <w:rsid w:val="00B203EE"/>
    <w:rsid w:val="00B24135"/>
    <w:rsid w:val="00B26CE9"/>
    <w:rsid w:val="00B26D92"/>
    <w:rsid w:val="00B27A1E"/>
    <w:rsid w:val="00B35D33"/>
    <w:rsid w:val="00B36A44"/>
    <w:rsid w:val="00B37DCA"/>
    <w:rsid w:val="00B4015E"/>
    <w:rsid w:val="00B43320"/>
    <w:rsid w:val="00B519A9"/>
    <w:rsid w:val="00B57B72"/>
    <w:rsid w:val="00B601BF"/>
    <w:rsid w:val="00B64C51"/>
    <w:rsid w:val="00B656E9"/>
    <w:rsid w:val="00B659D7"/>
    <w:rsid w:val="00B66598"/>
    <w:rsid w:val="00B70700"/>
    <w:rsid w:val="00B71E0F"/>
    <w:rsid w:val="00B722BC"/>
    <w:rsid w:val="00B723BE"/>
    <w:rsid w:val="00B749E2"/>
    <w:rsid w:val="00B754E3"/>
    <w:rsid w:val="00B7666B"/>
    <w:rsid w:val="00B77296"/>
    <w:rsid w:val="00B80ED5"/>
    <w:rsid w:val="00B81E93"/>
    <w:rsid w:val="00B82AF7"/>
    <w:rsid w:val="00B84C87"/>
    <w:rsid w:val="00B924D4"/>
    <w:rsid w:val="00B95E83"/>
    <w:rsid w:val="00B95EA9"/>
    <w:rsid w:val="00B96210"/>
    <w:rsid w:val="00B9625A"/>
    <w:rsid w:val="00B9711E"/>
    <w:rsid w:val="00BA046C"/>
    <w:rsid w:val="00BA0DAD"/>
    <w:rsid w:val="00BA14C5"/>
    <w:rsid w:val="00BA1C7B"/>
    <w:rsid w:val="00BA250F"/>
    <w:rsid w:val="00BA2E5C"/>
    <w:rsid w:val="00BA2EF4"/>
    <w:rsid w:val="00BA6441"/>
    <w:rsid w:val="00BA6CB9"/>
    <w:rsid w:val="00BB0C8C"/>
    <w:rsid w:val="00BB1019"/>
    <w:rsid w:val="00BB3737"/>
    <w:rsid w:val="00BB7A0C"/>
    <w:rsid w:val="00BC1A11"/>
    <w:rsid w:val="00BC21D1"/>
    <w:rsid w:val="00BC3837"/>
    <w:rsid w:val="00BC3A90"/>
    <w:rsid w:val="00BC3FB6"/>
    <w:rsid w:val="00BC7FBD"/>
    <w:rsid w:val="00BD0141"/>
    <w:rsid w:val="00BD2CE2"/>
    <w:rsid w:val="00BD36BA"/>
    <w:rsid w:val="00BD47FF"/>
    <w:rsid w:val="00BD708A"/>
    <w:rsid w:val="00BE191F"/>
    <w:rsid w:val="00BE41BF"/>
    <w:rsid w:val="00BE5B03"/>
    <w:rsid w:val="00BE6B7F"/>
    <w:rsid w:val="00BF1DA1"/>
    <w:rsid w:val="00BF3357"/>
    <w:rsid w:val="00BF3D82"/>
    <w:rsid w:val="00BF5203"/>
    <w:rsid w:val="00BF6E19"/>
    <w:rsid w:val="00BF706E"/>
    <w:rsid w:val="00C00530"/>
    <w:rsid w:val="00C04732"/>
    <w:rsid w:val="00C0555C"/>
    <w:rsid w:val="00C06592"/>
    <w:rsid w:val="00C0764F"/>
    <w:rsid w:val="00C101B1"/>
    <w:rsid w:val="00C117FF"/>
    <w:rsid w:val="00C12590"/>
    <w:rsid w:val="00C1567B"/>
    <w:rsid w:val="00C17F06"/>
    <w:rsid w:val="00C201B2"/>
    <w:rsid w:val="00C205A4"/>
    <w:rsid w:val="00C20A55"/>
    <w:rsid w:val="00C21F2C"/>
    <w:rsid w:val="00C23192"/>
    <w:rsid w:val="00C23D02"/>
    <w:rsid w:val="00C2625D"/>
    <w:rsid w:val="00C27012"/>
    <w:rsid w:val="00C27037"/>
    <w:rsid w:val="00C272EB"/>
    <w:rsid w:val="00C35C63"/>
    <w:rsid w:val="00C35F2C"/>
    <w:rsid w:val="00C36A3C"/>
    <w:rsid w:val="00C41AE1"/>
    <w:rsid w:val="00C42BB1"/>
    <w:rsid w:val="00C43659"/>
    <w:rsid w:val="00C43B96"/>
    <w:rsid w:val="00C46C1B"/>
    <w:rsid w:val="00C50A4A"/>
    <w:rsid w:val="00C542E2"/>
    <w:rsid w:val="00C5475F"/>
    <w:rsid w:val="00C61B7D"/>
    <w:rsid w:val="00C6588B"/>
    <w:rsid w:val="00C66A6A"/>
    <w:rsid w:val="00C74B06"/>
    <w:rsid w:val="00C80B9E"/>
    <w:rsid w:val="00C81432"/>
    <w:rsid w:val="00C8188C"/>
    <w:rsid w:val="00C81FB7"/>
    <w:rsid w:val="00C828A0"/>
    <w:rsid w:val="00C858D6"/>
    <w:rsid w:val="00C8678D"/>
    <w:rsid w:val="00C87F51"/>
    <w:rsid w:val="00C93CBD"/>
    <w:rsid w:val="00C93F51"/>
    <w:rsid w:val="00C9792D"/>
    <w:rsid w:val="00C97BB8"/>
    <w:rsid w:val="00CA3448"/>
    <w:rsid w:val="00CA45B3"/>
    <w:rsid w:val="00CA5B24"/>
    <w:rsid w:val="00CA5EB9"/>
    <w:rsid w:val="00CA7FE6"/>
    <w:rsid w:val="00CB0DD2"/>
    <w:rsid w:val="00CB21E7"/>
    <w:rsid w:val="00CB2A86"/>
    <w:rsid w:val="00CB5DFB"/>
    <w:rsid w:val="00CB738B"/>
    <w:rsid w:val="00CC4557"/>
    <w:rsid w:val="00CC617F"/>
    <w:rsid w:val="00CC7C9E"/>
    <w:rsid w:val="00CD1501"/>
    <w:rsid w:val="00CD3128"/>
    <w:rsid w:val="00CD5BD2"/>
    <w:rsid w:val="00CD5D2F"/>
    <w:rsid w:val="00CD7374"/>
    <w:rsid w:val="00CE10EF"/>
    <w:rsid w:val="00CE1173"/>
    <w:rsid w:val="00CE49C1"/>
    <w:rsid w:val="00CE4AE3"/>
    <w:rsid w:val="00CE50DA"/>
    <w:rsid w:val="00CF1303"/>
    <w:rsid w:val="00CF2EAE"/>
    <w:rsid w:val="00CF321C"/>
    <w:rsid w:val="00CF472F"/>
    <w:rsid w:val="00CF491E"/>
    <w:rsid w:val="00CF5371"/>
    <w:rsid w:val="00D00123"/>
    <w:rsid w:val="00D0043F"/>
    <w:rsid w:val="00D00B9B"/>
    <w:rsid w:val="00D02083"/>
    <w:rsid w:val="00D03FB8"/>
    <w:rsid w:val="00D1007C"/>
    <w:rsid w:val="00D133A2"/>
    <w:rsid w:val="00D14247"/>
    <w:rsid w:val="00D14529"/>
    <w:rsid w:val="00D15AC3"/>
    <w:rsid w:val="00D16386"/>
    <w:rsid w:val="00D16684"/>
    <w:rsid w:val="00D17EB8"/>
    <w:rsid w:val="00D228E3"/>
    <w:rsid w:val="00D241EF"/>
    <w:rsid w:val="00D2720B"/>
    <w:rsid w:val="00D27EFC"/>
    <w:rsid w:val="00D43D31"/>
    <w:rsid w:val="00D45D1F"/>
    <w:rsid w:val="00D466F2"/>
    <w:rsid w:val="00D47487"/>
    <w:rsid w:val="00D55293"/>
    <w:rsid w:val="00D569FF"/>
    <w:rsid w:val="00D60F41"/>
    <w:rsid w:val="00D626BC"/>
    <w:rsid w:val="00D64796"/>
    <w:rsid w:val="00D64B08"/>
    <w:rsid w:val="00D72726"/>
    <w:rsid w:val="00D73E9C"/>
    <w:rsid w:val="00D75C92"/>
    <w:rsid w:val="00D7784C"/>
    <w:rsid w:val="00D819F8"/>
    <w:rsid w:val="00D826DC"/>
    <w:rsid w:val="00D82FDC"/>
    <w:rsid w:val="00D833EA"/>
    <w:rsid w:val="00D8382A"/>
    <w:rsid w:val="00D83B24"/>
    <w:rsid w:val="00D83E9B"/>
    <w:rsid w:val="00D8409E"/>
    <w:rsid w:val="00D86F73"/>
    <w:rsid w:val="00D9053D"/>
    <w:rsid w:val="00D923DC"/>
    <w:rsid w:val="00D946A6"/>
    <w:rsid w:val="00D967E9"/>
    <w:rsid w:val="00D96E46"/>
    <w:rsid w:val="00D97582"/>
    <w:rsid w:val="00D9785A"/>
    <w:rsid w:val="00DA2486"/>
    <w:rsid w:val="00DA2D81"/>
    <w:rsid w:val="00DA3133"/>
    <w:rsid w:val="00DA3BF3"/>
    <w:rsid w:val="00DA4482"/>
    <w:rsid w:val="00DA57FB"/>
    <w:rsid w:val="00DB3A20"/>
    <w:rsid w:val="00DB3CC4"/>
    <w:rsid w:val="00DB46CE"/>
    <w:rsid w:val="00DB4EA5"/>
    <w:rsid w:val="00DB6FE9"/>
    <w:rsid w:val="00DB740C"/>
    <w:rsid w:val="00DC0040"/>
    <w:rsid w:val="00DC0883"/>
    <w:rsid w:val="00DC17FF"/>
    <w:rsid w:val="00DC18A5"/>
    <w:rsid w:val="00DC53DA"/>
    <w:rsid w:val="00DC7E21"/>
    <w:rsid w:val="00DD1E36"/>
    <w:rsid w:val="00DD697B"/>
    <w:rsid w:val="00DD71A4"/>
    <w:rsid w:val="00DE052A"/>
    <w:rsid w:val="00DF146D"/>
    <w:rsid w:val="00DF637B"/>
    <w:rsid w:val="00DF7219"/>
    <w:rsid w:val="00DF7F06"/>
    <w:rsid w:val="00E0326F"/>
    <w:rsid w:val="00E037E0"/>
    <w:rsid w:val="00E04768"/>
    <w:rsid w:val="00E138C8"/>
    <w:rsid w:val="00E15D4B"/>
    <w:rsid w:val="00E17D43"/>
    <w:rsid w:val="00E17D54"/>
    <w:rsid w:val="00E2029C"/>
    <w:rsid w:val="00E224E7"/>
    <w:rsid w:val="00E2280F"/>
    <w:rsid w:val="00E230F8"/>
    <w:rsid w:val="00E23523"/>
    <w:rsid w:val="00E23773"/>
    <w:rsid w:val="00E23CD4"/>
    <w:rsid w:val="00E2450F"/>
    <w:rsid w:val="00E26D8E"/>
    <w:rsid w:val="00E3146B"/>
    <w:rsid w:val="00E35662"/>
    <w:rsid w:val="00E35787"/>
    <w:rsid w:val="00E363E9"/>
    <w:rsid w:val="00E3717E"/>
    <w:rsid w:val="00E37717"/>
    <w:rsid w:val="00E415DF"/>
    <w:rsid w:val="00E51452"/>
    <w:rsid w:val="00E566E9"/>
    <w:rsid w:val="00E5782C"/>
    <w:rsid w:val="00E648B4"/>
    <w:rsid w:val="00E6547F"/>
    <w:rsid w:val="00E66D6A"/>
    <w:rsid w:val="00E72225"/>
    <w:rsid w:val="00E728E7"/>
    <w:rsid w:val="00E73451"/>
    <w:rsid w:val="00E75683"/>
    <w:rsid w:val="00E760BA"/>
    <w:rsid w:val="00E7716C"/>
    <w:rsid w:val="00E80713"/>
    <w:rsid w:val="00E81F3D"/>
    <w:rsid w:val="00E8347A"/>
    <w:rsid w:val="00E84915"/>
    <w:rsid w:val="00E8571B"/>
    <w:rsid w:val="00E871BA"/>
    <w:rsid w:val="00E87D06"/>
    <w:rsid w:val="00E87D4D"/>
    <w:rsid w:val="00E944FD"/>
    <w:rsid w:val="00EA0F04"/>
    <w:rsid w:val="00EA1E7E"/>
    <w:rsid w:val="00EA38C3"/>
    <w:rsid w:val="00EA40CC"/>
    <w:rsid w:val="00EA5146"/>
    <w:rsid w:val="00EA5F17"/>
    <w:rsid w:val="00EA735F"/>
    <w:rsid w:val="00EB11B1"/>
    <w:rsid w:val="00EB6145"/>
    <w:rsid w:val="00EC1902"/>
    <w:rsid w:val="00EC21F0"/>
    <w:rsid w:val="00EC4505"/>
    <w:rsid w:val="00ED036F"/>
    <w:rsid w:val="00ED0B4C"/>
    <w:rsid w:val="00ED2E42"/>
    <w:rsid w:val="00ED534B"/>
    <w:rsid w:val="00EE253B"/>
    <w:rsid w:val="00EE5724"/>
    <w:rsid w:val="00EE7ED6"/>
    <w:rsid w:val="00EF2F15"/>
    <w:rsid w:val="00EF366B"/>
    <w:rsid w:val="00EF39CF"/>
    <w:rsid w:val="00EF51E5"/>
    <w:rsid w:val="00EF66A4"/>
    <w:rsid w:val="00EF6F2F"/>
    <w:rsid w:val="00F02BED"/>
    <w:rsid w:val="00F03022"/>
    <w:rsid w:val="00F07795"/>
    <w:rsid w:val="00F1049A"/>
    <w:rsid w:val="00F120C7"/>
    <w:rsid w:val="00F12676"/>
    <w:rsid w:val="00F14992"/>
    <w:rsid w:val="00F201F5"/>
    <w:rsid w:val="00F361E1"/>
    <w:rsid w:val="00F374C2"/>
    <w:rsid w:val="00F37EFF"/>
    <w:rsid w:val="00F4278A"/>
    <w:rsid w:val="00F4357E"/>
    <w:rsid w:val="00F4443A"/>
    <w:rsid w:val="00F44E61"/>
    <w:rsid w:val="00F537E4"/>
    <w:rsid w:val="00F55E74"/>
    <w:rsid w:val="00F5776A"/>
    <w:rsid w:val="00F6090F"/>
    <w:rsid w:val="00F6563A"/>
    <w:rsid w:val="00F72C59"/>
    <w:rsid w:val="00F735B4"/>
    <w:rsid w:val="00F755E4"/>
    <w:rsid w:val="00F7761A"/>
    <w:rsid w:val="00F77733"/>
    <w:rsid w:val="00F81096"/>
    <w:rsid w:val="00F816CA"/>
    <w:rsid w:val="00F830B0"/>
    <w:rsid w:val="00F833A4"/>
    <w:rsid w:val="00F85794"/>
    <w:rsid w:val="00F86042"/>
    <w:rsid w:val="00F86894"/>
    <w:rsid w:val="00F86E29"/>
    <w:rsid w:val="00F90521"/>
    <w:rsid w:val="00F90AB2"/>
    <w:rsid w:val="00F913B8"/>
    <w:rsid w:val="00F91D68"/>
    <w:rsid w:val="00F969D0"/>
    <w:rsid w:val="00F96B6C"/>
    <w:rsid w:val="00FA500E"/>
    <w:rsid w:val="00FA6E16"/>
    <w:rsid w:val="00FB3840"/>
    <w:rsid w:val="00FB3976"/>
    <w:rsid w:val="00FB442B"/>
    <w:rsid w:val="00FB6571"/>
    <w:rsid w:val="00FB6CE0"/>
    <w:rsid w:val="00FC1D4C"/>
    <w:rsid w:val="00FC204D"/>
    <w:rsid w:val="00FC32EB"/>
    <w:rsid w:val="00FC51EF"/>
    <w:rsid w:val="00FD1195"/>
    <w:rsid w:val="00FE0D7E"/>
    <w:rsid w:val="00FE1224"/>
    <w:rsid w:val="00FE2507"/>
    <w:rsid w:val="00FE4E30"/>
    <w:rsid w:val="00FE6B67"/>
    <w:rsid w:val="00FF0D96"/>
    <w:rsid w:val="00FF6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E4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059"/>
    <w:rPr>
      <w:rFonts w:ascii="Times New Roman" w:eastAsia="Times New Roman" w:hAnsi="Times New Roman"/>
    </w:rPr>
  </w:style>
  <w:style w:type="paragraph" w:styleId="Heading4">
    <w:name w:val="heading 4"/>
    <w:basedOn w:val="Normal"/>
    <w:link w:val="Heading4Char"/>
    <w:uiPriority w:val="99"/>
    <w:qFormat/>
    <w:rsid w:val="00CD5B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CD5BD2"/>
    <w:rPr>
      <w:rFonts w:ascii="Times New Roman" w:hAnsi="Times New Roman" w:cs="Times New Roman"/>
      <w:b/>
      <w:bCs/>
      <w:sz w:val="24"/>
      <w:szCs w:val="24"/>
    </w:rPr>
  </w:style>
  <w:style w:type="paragraph" w:styleId="Header">
    <w:name w:val="header"/>
    <w:basedOn w:val="Normal"/>
    <w:link w:val="HeaderChar"/>
    <w:uiPriority w:val="99"/>
    <w:rsid w:val="00853059"/>
    <w:pPr>
      <w:tabs>
        <w:tab w:val="center" w:pos="4320"/>
        <w:tab w:val="right" w:pos="8640"/>
      </w:tabs>
    </w:pPr>
    <w:rPr>
      <w:rFonts w:ascii="Arial" w:hAnsi="Arial"/>
      <w:b/>
      <w:sz w:val="36"/>
    </w:rPr>
  </w:style>
  <w:style w:type="character" w:customStyle="1" w:styleId="HeaderChar">
    <w:name w:val="Header Char"/>
    <w:link w:val="Header"/>
    <w:uiPriority w:val="99"/>
    <w:locked/>
    <w:rsid w:val="00853059"/>
    <w:rPr>
      <w:rFonts w:ascii="Arial" w:hAnsi="Arial" w:cs="Times New Roman"/>
      <w:b/>
      <w:sz w:val="24"/>
      <w:szCs w:val="24"/>
    </w:rPr>
  </w:style>
  <w:style w:type="paragraph" w:styleId="Footer">
    <w:name w:val="footer"/>
    <w:basedOn w:val="Normal"/>
    <w:link w:val="FooterChar"/>
    <w:uiPriority w:val="99"/>
    <w:rsid w:val="00853059"/>
    <w:pPr>
      <w:tabs>
        <w:tab w:val="center" w:pos="4320"/>
        <w:tab w:val="right" w:pos="8640"/>
      </w:tabs>
    </w:pPr>
  </w:style>
  <w:style w:type="character" w:customStyle="1" w:styleId="FooterChar">
    <w:name w:val="Footer Char"/>
    <w:link w:val="Footer"/>
    <w:uiPriority w:val="99"/>
    <w:locked/>
    <w:rsid w:val="00853059"/>
    <w:rPr>
      <w:rFonts w:ascii="Times New Roman" w:hAnsi="Times New Roman" w:cs="Times New Roman"/>
      <w:sz w:val="24"/>
      <w:szCs w:val="24"/>
    </w:rPr>
  </w:style>
  <w:style w:type="paragraph" w:styleId="BodyTextIndent">
    <w:name w:val="Body Text Indent"/>
    <w:basedOn w:val="Normal"/>
    <w:link w:val="BodyTextIndentChar"/>
    <w:uiPriority w:val="99"/>
    <w:semiHidden/>
    <w:rsid w:val="00853059"/>
    <w:pPr>
      <w:ind w:left="720"/>
    </w:pPr>
  </w:style>
  <w:style w:type="character" w:customStyle="1" w:styleId="BodyTextIndentChar">
    <w:name w:val="Body Text Indent Char"/>
    <w:link w:val="BodyTextIndent"/>
    <w:uiPriority w:val="99"/>
    <w:semiHidden/>
    <w:locked/>
    <w:rsid w:val="00853059"/>
    <w:rPr>
      <w:rFonts w:ascii="Times New Roman" w:hAnsi="Times New Roman" w:cs="Times New Roman"/>
      <w:sz w:val="24"/>
      <w:szCs w:val="24"/>
    </w:rPr>
  </w:style>
  <w:style w:type="paragraph" w:customStyle="1" w:styleId="Header2-subhead">
    <w:name w:val="Header2 - subhead"/>
    <w:basedOn w:val="Header"/>
    <w:uiPriority w:val="99"/>
    <w:rsid w:val="00853059"/>
    <w:pPr>
      <w:tabs>
        <w:tab w:val="clear" w:pos="4320"/>
        <w:tab w:val="clear" w:pos="8640"/>
      </w:tabs>
    </w:pPr>
    <w:rPr>
      <w:i/>
      <w:sz w:val="24"/>
    </w:rPr>
  </w:style>
  <w:style w:type="character" w:styleId="HTMLCode">
    <w:name w:val="HTML Code"/>
    <w:uiPriority w:val="99"/>
    <w:semiHidden/>
    <w:rsid w:val="00853059"/>
    <w:rPr>
      <w:rFonts w:ascii="Courier New" w:hAnsi="Courier New" w:cs="Courier New"/>
      <w:sz w:val="20"/>
      <w:szCs w:val="20"/>
    </w:rPr>
  </w:style>
  <w:style w:type="paragraph" w:styleId="ListParagraph">
    <w:name w:val="List Paragraph"/>
    <w:basedOn w:val="Normal"/>
    <w:uiPriority w:val="34"/>
    <w:qFormat/>
    <w:rsid w:val="00853059"/>
    <w:pPr>
      <w:ind w:left="720"/>
    </w:pPr>
  </w:style>
  <w:style w:type="paragraph" w:styleId="FootnoteText">
    <w:name w:val="footnote text"/>
    <w:basedOn w:val="Normal"/>
    <w:link w:val="FootnoteTextChar"/>
    <w:uiPriority w:val="99"/>
    <w:semiHidden/>
    <w:rsid w:val="005C6EC8"/>
    <w:rPr>
      <w:sz w:val="20"/>
      <w:szCs w:val="20"/>
    </w:rPr>
  </w:style>
  <w:style w:type="character" w:customStyle="1" w:styleId="FootnoteTextChar">
    <w:name w:val="Footnote Text Char"/>
    <w:link w:val="FootnoteText"/>
    <w:uiPriority w:val="99"/>
    <w:semiHidden/>
    <w:locked/>
    <w:rsid w:val="005C6EC8"/>
    <w:rPr>
      <w:rFonts w:ascii="Times New Roman" w:hAnsi="Times New Roman" w:cs="Times New Roman"/>
      <w:sz w:val="20"/>
      <w:szCs w:val="20"/>
    </w:rPr>
  </w:style>
  <w:style w:type="character" w:styleId="FootnoteReference">
    <w:name w:val="footnote reference"/>
    <w:uiPriority w:val="99"/>
    <w:semiHidden/>
    <w:rsid w:val="005C6EC8"/>
    <w:rPr>
      <w:rFonts w:cs="Times New Roman"/>
      <w:vertAlign w:val="superscript"/>
    </w:rPr>
  </w:style>
  <w:style w:type="paragraph" w:styleId="NoSpacing">
    <w:name w:val="No Spacing"/>
    <w:uiPriority w:val="99"/>
    <w:qFormat/>
    <w:rsid w:val="007F558D"/>
    <w:rPr>
      <w:rFonts w:ascii="Times New Roman" w:eastAsia="Times New Roman" w:hAnsi="Times New Roman"/>
    </w:rPr>
  </w:style>
  <w:style w:type="character" w:styleId="LineNumber">
    <w:name w:val="line number"/>
    <w:uiPriority w:val="99"/>
    <w:semiHidden/>
    <w:rsid w:val="004F4B48"/>
    <w:rPr>
      <w:rFonts w:cs="Times New Roman"/>
    </w:rPr>
  </w:style>
  <w:style w:type="paragraph" w:styleId="BalloonText">
    <w:name w:val="Balloon Text"/>
    <w:basedOn w:val="Normal"/>
    <w:link w:val="BalloonTextChar"/>
    <w:rsid w:val="00081904"/>
    <w:rPr>
      <w:rFonts w:ascii="Tahoma" w:hAnsi="Tahoma" w:cs="Tahoma"/>
      <w:sz w:val="16"/>
      <w:szCs w:val="16"/>
    </w:rPr>
  </w:style>
  <w:style w:type="character" w:customStyle="1" w:styleId="BalloonTextChar">
    <w:name w:val="Balloon Text Char"/>
    <w:link w:val="BalloonText"/>
    <w:locked/>
    <w:rsid w:val="00081904"/>
    <w:rPr>
      <w:rFonts w:ascii="Tahoma" w:hAnsi="Tahoma" w:cs="Tahoma"/>
      <w:sz w:val="16"/>
      <w:szCs w:val="16"/>
    </w:rPr>
  </w:style>
  <w:style w:type="character" w:styleId="CommentReference">
    <w:name w:val="annotation reference"/>
    <w:uiPriority w:val="99"/>
    <w:rsid w:val="00CE50DA"/>
    <w:rPr>
      <w:rFonts w:cs="Times New Roman"/>
      <w:sz w:val="16"/>
      <w:szCs w:val="16"/>
    </w:rPr>
  </w:style>
  <w:style w:type="paragraph" w:styleId="CommentText">
    <w:name w:val="annotation text"/>
    <w:basedOn w:val="Normal"/>
    <w:link w:val="CommentTextChar"/>
    <w:uiPriority w:val="99"/>
    <w:rsid w:val="00CE50DA"/>
    <w:rPr>
      <w:sz w:val="20"/>
      <w:szCs w:val="20"/>
    </w:rPr>
  </w:style>
  <w:style w:type="character" w:customStyle="1" w:styleId="CommentTextChar">
    <w:name w:val="Comment Text Char"/>
    <w:link w:val="CommentText"/>
    <w:uiPriority w:val="99"/>
    <w:locked/>
    <w:rsid w:val="00CE50D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CE50DA"/>
    <w:rPr>
      <w:b/>
      <w:bCs/>
    </w:rPr>
  </w:style>
  <w:style w:type="character" w:customStyle="1" w:styleId="CommentSubjectChar">
    <w:name w:val="Comment Subject Char"/>
    <w:link w:val="CommentSubject"/>
    <w:uiPriority w:val="99"/>
    <w:semiHidden/>
    <w:locked/>
    <w:rsid w:val="00CE50DA"/>
    <w:rPr>
      <w:rFonts w:ascii="Times New Roman" w:hAnsi="Times New Roman" w:cs="Times New Roman"/>
      <w:b/>
      <w:bCs/>
    </w:rPr>
  </w:style>
  <w:style w:type="character" w:styleId="Hyperlink">
    <w:name w:val="Hyperlink"/>
    <w:uiPriority w:val="99"/>
    <w:rsid w:val="004114D1"/>
    <w:rPr>
      <w:rFonts w:cs="Times New Roman"/>
      <w:color w:val="0000FF"/>
      <w:u w:val="single"/>
    </w:rPr>
  </w:style>
  <w:style w:type="character" w:styleId="FollowedHyperlink">
    <w:name w:val="FollowedHyperlink"/>
    <w:uiPriority w:val="99"/>
    <w:semiHidden/>
    <w:rsid w:val="003F7A84"/>
    <w:rPr>
      <w:rFonts w:cs="Times New Roman"/>
      <w:color w:val="800080"/>
      <w:u w:val="single"/>
    </w:rPr>
  </w:style>
  <w:style w:type="paragraph" w:styleId="NormalWeb">
    <w:name w:val="Normal (Web)"/>
    <w:basedOn w:val="Normal"/>
    <w:uiPriority w:val="99"/>
    <w:rsid w:val="00CD5BD2"/>
    <w:pPr>
      <w:spacing w:before="100" w:beforeAutospacing="1" w:after="100" w:afterAutospacing="1"/>
    </w:pPr>
  </w:style>
  <w:style w:type="character" w:styleId="Strong">
    <w:name w:val="Strong"/>
    <w:uiPriority w:val="99"/>
    <w:qFormat/>
    <w:rsid w:val="00CD5BD2"/>
    <w:rPr>
      <w:rFonts w:cs="Times New Roman"/>
      <w:b/>
      <w:bCs/>
    </w:rPr>
  </w:style>
  <w:style w:type="table" w:styleId="TableGrid">
    <w:name w:val="Table Grid"/>
    <w:basedOn w:val="TableNormal"/>
    <w:locked/>
    <w:rsid w:val="00C9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7935"/>
    <w:pPr>
      <w:autoSpaceDE w:val="0"/>
      <w:autoSpaceDN w:val="0"/>
      <w:adjustRightInd w:val="0"/>
    </w:pPr>
    <w:rPr>
      <w:rFonts w:ascii="Times New Roman" w:hAnsi="Times New Roman"/>
      <w:color w:val="000000"/>
    </w:rPr>
  </w:style>
  <w:style w:type="character" w:customStyle="1" w:styleId="A5">
    <w:name w:val="A5"/>
    <w:uiPriority w:val="99"/>
    <w:rsid w:val="007D6AB1"/>
    <w:rPr>
      <w:rFonts w:cs="HelveticaNeueLT Std"/>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43144">
      <w:marLeft w:val="0"/>
      <w:marRight w:val="0"/>
      <w:marTop w:val="0"/>
      <w:marBottom w:val="0"/>
      <w:divBdr>
        <w:top w:val="none" w:sz="0" w:space="0" w:color="auto"/>
        <w:left w:val="none" w:sz="0" w:space="0" w:color="auto"/>
        <w:bottom w:val="none" w:sz="0" w:space="0" w:color="auto"/>
        <w:right w:val="none" w:sz="0" w:space="0" w:color="auto"/>
      </w:divBdr>
      <w:divsChild>
        <w:div w:id="1649743151">
          <w:marLeft w:val="0"/>
          <w:marRight w:val="0"/>
          <w:marTop w:val="0"/>
          <w:marBottom w:val="0"/>
          <w:divBdr>
            <w:top w:val="none" w:sz="0" w:space="0" w:color="auto"/>
            <w:left w:val="none" w:sz="0" w:space="0" w:color="auto"/>
            <w:bottom w:val="none" w:sz="0" w:space="0" w:color="auto"/>
            <w:right w:val="none" w:sz="0" w:space="0" w:color="auto"/>
          </w:divBdr>
          <w:divsChild>
            <w:div w:id="16497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3147">
      <w:marLeft w:val="0"/>
      <w:marRight w:val="0"/>
      <w:marTop w:val="0"/>
      <w:marBottom w:val="0"/>
      <w:divBdr>
        <w:top w:val="none" w:sz="0" w:space="0" w:color="auto"/>
        <w:left w:val="none" w:sz="0" w:space="0" w:color="auto"/>
        <w:bottom w:val="none" w:sz="0" w:space="0" w:color="auto"/>
        <w:right w:val="none" w:sz="0" w:space="0" w:color="auto"/>
      </w:divBdr>
      <w:divsChild>
        <w:div w:id="1649743155">
          <w:marLeft w:val="0"/>
          <w:marRight w:val="0"/>
          <w:marTop w:val="0"/>
          <w:marBottom w:val="0"/>
          <w:divBdr>
            <w:top w:val="none" w:sz="0" w:space="0" w:color="auto"/>
            <w:left w:val="none" w:sz="0" w:space="0" w:color="auto"/>
            <w:bottom w:val="none" w:sz="0" w:space="0" w:color="auto"/>
            <w:right w:val="none" w:sz="0" w:space="0" w:color="auto"/>
          </w:divBdr>
          <w:divsChild>
            <w:div w:id="1649743152">
              <w:marLeft w:val="0"/>
              <w:marRight w:val="0"/>
              <w:marTop w:val="0"/>
              <w:marBottom w:val="0"/>
              <w:divBdr>
                <w:top w:val="none" w:sz="0" w:space="0" w:color="auto"/>
                <w:left w:val="none" w:sz="0" w:space="0" w:color="auto"/>
                <w:bottom w:val="none" w:sz="0" w:space="0" w:color="auto"/>
                <w:right w:val="none" w:sz="0" w:space="0" w:color="auto"/>
              </w:divBdr>
              <w:divsChild>
                <w:div w:id="1649743150">
                  <w:marLeft w:val="0"/>
                  <w:marRight w:val="0"/>
                  <w:marTop w:val="0"/>
                  <w:marBottom w:val="0"/>
                  <w:divBdr>
                    <w:top w:val="none" w:sz="0" w:space="0" w:color="auto"/>
                    <w:left w:val="none" w:sz="0" w:space="0" w:color="auto"/>
                    <w:bottom w:val="none" w:sz="0" w:space="0" w:color="auto"/>
                    <w:right w:val="none" w:sz="0" w:space="0" w:color="auto"/>
                  </w:divBdr>
                  <w:divsChild>
                    <w:div w:id="16497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3153">
      <w:marLeft w:val="0"/>
      <w:marRight w:val="0"/>
      <w:marTop w:val="0"/>
      <w:marBottom w:val="0"/>
      <w:divBdr>
        <w:top w:val="none" w:sz="0" w:space="0" w:color="auto"/>
        <w:left w:val="none" w:sz="0" w:space="0" w:color="auto"/>
        <w:bottom w:val="none" w:sz="0" w:space="0" w:color="auto"/>
        <w:right w:val="none" w:sz="0" w:space="0" w:color="auto"/>
      </w:divBdr>
    </w:div>
    <w:div w:id="1649743154">
      <w:marLeft w:val="0"/>
      <w:marRight w:val="0"/>
      <w:marTop w:val="0"/>
      <w:marBottom w:val="0"/>
      <w:divBdr>
        <w:top w:val="none" w:sz="0" w:space="0" w:color="auto"/>
        <w:left w:val="none" w:sz="0" w:space="0" w:color="auto"/>
        <w:bottom w:val="none" w:sz="0" w:space="0" w:color="auto"/>
        <w:right w:val="none" w:sz="0" w:space="0" w:color="auto"/>
      </w:divBdr>
      <w:divsChild>
        <w:div w:id="1649743145">
          <w:marLeft w:val="0"/>
          <w:marRight w:val="0"/>
          <w:marTop w:val="0"/>
          <w:marBottom w:val="0"/>
          <w:divBdr>
            <w:top w:val="none" w:sz="0" w:space="0" w:color="auto"/>
            <w:left w:val="none" w:sz="0" w:space="0" w:color="auto"/>
            <w:bottom w:val="none" w:sz="0" w:space="0" w:color="auto"/>
            <w:right w:val="none" w:sz="0" w:space="0" w:color="auto"/>
          </w:divBdr>
          <w:divsChild>
            <w:div w:id="16497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042">
      <w:bodyDiv w:val="1"/>
      <w:marLeft w:val="0"/>
      <w:marRight w:val="0"/>
      <w:marTop w:val="0"/>
      <w:marBottom w:val="0"/>
      <w:divBdr>
        <w:top w:val="none" w:sz="0" w:space="0" w:color="auto"/>
        <w:left w:val="none" w:sz="0" w:space="0" w:color="auto"/>
        <w:bottom w:val="none" w:sz="0" w:space="0" w:color="auto"/>
        <w:right w:val="none" w:sz="0" w:space="0" w:color="auto"/>
      </w:divBdr>
      <w:divsChild>
        <w:div w:id="1123353950">
          <w:marLeft w:val="0"/>
          <w:marRight w:val="0"/>
          <w:marTop w:val="0"/>
          <w:marBottom w:val="0"/>
          <w:divBdr>
            <w:top w:val="none" w:sz="0" w:space="0" w:color="auto"/>
            <w:left w:val="none" w:sz="0" w:space="0" w:color="auto"/>
            <w:bottom w:val="none" w:sz="0" w:space="0" w:color="auto"/>
            <w:right w:val="none" w:sz="0" w:space="0" w:color="auto"/>
          </w:divBdr>
          <w:divsChild>
            <w:div w:id="1287544984">
              <w:marLeft w:val="0"/>
              <w:marRight w:val="0"/>
              <w:marTop w:val="300"/>
              <w:marBottom w:val="0"/>
              <w:divBdr>
                <w:top w:val="none" w:sz="0" w:space="0" w:color="auto"/>
                <w:left w:val="none" w:sz="0" w:space="0" w:color="auto"/>
                <w:bottom w:val="none" w:sz="0" w:space="0" w:color="auto"/>
                <w:right w:val="none" w:sz="0" w:space="0" w:color="auto"/>
              </w:divBdr>
              <w:divsChild>
                <w:div w:id="1712339270">
                  <w:marLeft w:val="0"/>
                  <w:marRight w:val="0"/>
                  <w:marTop w:val="0"/>
                  <w:marBottom w:val="0"/>
                  <w:divBdr>
                    <w:top w:val="none" w:sz="0" w:space="0" w:color="auto"/>
                    <w:left w:val="single" w:sz="6" w:space="0" w:color="CCCCCC"/>
                    <w:bottom w:val="none" w:sz="0" w:space="0" w:color="auto"/>
                    <w:right w:val="single" w:sz="6" w:space="0" w:color="CCCCCC"/>
                  </w:divBdr>
                  <w:divsChild>
                    <w:div w:id="774328859">
                      <w:marLeft w:val="0"/>
                      <w:marRight w:val="0"/>
                      <w:marTop w:val="0"/>
                      <w:marBottom w:val="0"/>
                      <w:divBdr>
                        <w:top w:val="single" w:sz="6" w:space="15" w:color="CCCCCC"/>
                        <w:left w:val="none" w:sz="0" w:space="0" w:color="auto"/>
                        <w:bottom w:val="none" w:sz="0" w:space="0" w:color="auto"/>
                        <w:right w:val="none" w:sz="0" w:space="0" w:color="auto"/>
                      </w:divBdr>
                      <w:divsChild>
                        <w:div w:id="263728035">
                          <w:marLeft w:val="0"/>
                          <w:marRight w:val="0"/>
                          <w:marTop w:val="0"/>
                          <w:marBottom w:val="0"/>
                          <w:divBdr>
                            <w:top w:val="none" w:sz="0" w:space="0" w:color="auto"/>
                            <w:left w:val="none" w:sz="0" w:space="0" w:color="auto"/>
                            <w:bottom w:val="none" w:sz="0" w:space="0" w:color="auto"/>
                            <w:right w:val="none" w:sz="0" w:space="0" w:color="auto"/>
                          </w:divBdr>
                          <w:divsChild>
                            <w:div w:id="539169173">
                              <w:marLeft w:val="0"/>
                              <w:marRight w:val="0"/>
                              <w:marTop w:val="0"/>
                              <w:marBottom w:val="0"/>
                              <w:divBdr>
                                <w:top w:val="none" w:sz="0" w:space="0" w:color="auto"/>
                                <w:left w:val="none" w:sz="0" w:space="0" w:color="auto"/>
                                <w:bottom w:val="none" w:sz="0" w:space="0" w:color="auto"/>
                                <w:right w:val="none" w:sz="0" w:space="0" w:color="auto"/>
                              </w:divBdr>
                              <w:divsChild>
                                <w:div w:id="1624574891">
                                  <w:marLeft w:val="0"/>
                                  <w:marRight w:val="0"/>
                                  <w:marTop w:val="0"/>
                                  <w:marBottom w:val="0"/>
                                  <w:divBdr>
                                    <w:top w:val="none" w:sz="0" w:space="0" w:color="auto"/>
                                    <w:left w:val="none" w:sz="0" w:space="0" w:color="auto"/>
                                    <w:bottom w:val="none" w:sz="0" w:space="0" w:color="auto"/>
                                    <w:right w:val="none" w:sz="0" w:space="0" w:color="auto"/>
                                  </w:divBdr>
                                  <w:divsChild>
                                    <w:div w:id="40267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e.illinois.edu/crime-reporting/clery-compliance/clery-liaisons/" TargetMode="External"/><Relationship Id="rId13" Type="http://schemas.openxmlformats.org/officeDocument/2006/relationships/hyperlink" Target="http://police.illinois.edu/cler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pe.ed.gov/secur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ed.gov/secur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ecare.illinois.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olice.illinois.edu/crime-reporting/clery-compliance/campus-security-authoriti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1C2E-58A3-440F-9A0A-815D2190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Clery Act Compliance procedures</vt:lpstr>
    </vt:vector>
  </TitlesOfParts>
  <LinksUpToDate>false</LinksUpToDate>
  <CharactersWithSpaces>31142</CharactersWithSpaces>
  <SharedDoc>false</SharedDoc>
  <HLinks>
    <vt:vector size="48" baseType="variant">
      <vt:variant>
        <vt:i4>2031632</vt:i4>
      </vt:variant>
      <vt:variant>
        <vt:i4>21</vt:i4>
      </vt:variant>
      <vt:variant>
        <vt:i4>0</vt:i4>
      </vt:variant>
      <vt:variant>
        <vt:i4>5</vt:i4>
      </vt:variant>
      <vt:variant>
        <vt:lpwstr>http://www.dps.illinois.edu/clery.htm</vt:lpwstr>
      </vt:variant>
      <vt:variant>
        <vt:lpwstr/>
      </vt:variant>
      <vt:variant>
        <vt:i4>6619175</vt:i4>
      </vt:variant>
      <vt:variant>
        <vt:i4>18</vt:i4>
      </vt:variant>
      <vt:variant>
        <vt:i4>0</vt:i4>
      </vt:variant>
      <vt:variant>
        <vt:i4>5</vt:i4>
      </vt:variant>
      <vt:variant>
        <vt:lpwstr>http://www2.ed.gov/admins/lead/safety/handbook.pdf</vt:lpwstr>
      </vt:variant>
      <vt:variant>
        <vt:lpwstr/>
      </vt:variant>
      <vt:variant>
        <vt:i4>5570587</vt:i4>
      </vt:variant>
      <vt:variant>
        <vt:i4>15</vt:i4>
      </vt:variant>
      <vt:variant>
        <vt:i4>0</vt:i4>
      </vt:variant>
      <vt:variant>
        <vt:i4>5</vt:i4>
      </vt:variant>
      <vt:variant>
        <vt:lpwstr>http://www.dps.uiuc.edu/clery/index.html</vt:lpwstr>
      </vt:variant>
      <vt:variant>
        <vt:lpwstr/>
      </vt:variant>
      <vt:variant>
        <vt:i4>2752564</vt:i4>
      </vt:variant>
      <vt:variant>
        <vt:i4>12</vt:i4>
      </vt:variant>
      <vt:variant>
        <vt:i4>0</vt:i4>
      </vt:variant>
      <vt:variant>
        <vt:i4>5</vt:i4>
      </vt:variant>
      <vt:variant>
        <vt:lpwstr>http://ope.ed.gov/security</vt:lpwstr>
      </vt:variant>
      <vt:variant>
        <vt:lpwstr/>
      </vt:variant>
      <vt:variant>
        <vt:i4>2752564</vt:i4>
      </vt:variant>
      <vt:variant>
        <vt:i4>9</vt:i4>
      </vt:variant>
      <vt:variant>
        <vt:i4>0</vt:i4>
      </vt:variant>
      <vt:variant>
        <vt:i4>5</vt:i4>
      </vt:variant>
      <vt:variant>
        <vt:lpwstr>http://ope.ed.gov/security</vt:lpwstr>
      </vt:variant>
      <vt:variant>
        <vt:lpwstr/>
      </vt:variant>
      <vt:variant>
        <vt:i4>2949228</vt:i4>
      </vt:variant>
      <vt:variant>
        <vt:i4>6</vt:i4>
      </vt:variant>
      <vt:variant>
        <vt:i4>0</vt:i4>
      </vt:variant>
      <vt:variant>
        <vt:i4>5</vt:i4>
      </vt:variant>
      <vt:variant>
        <vt:lpwstr>http://www.dps.uiuc.edu/clery/csa.html</vt:lpwstr>
      </vt:variant>
      <vt:variant>
        <vt:lpwstr/>
      </vt:variant>
      <vt:variant>
        <vt:i4>5242893</vt:i4>
      </vt:variant>
      <vt:variant>
        <vt:i4>3</vt:i4>
      </vt:variant>
      <vt:variant>
        <vt:i4>0</vt:i4>
      </vt:variant>
      <vt:variant>
        <vt:i4>5</vt:i4>
      </vt:variant>
      <vt:variant>
        <vt:lpwstr>http://www.dps.uiuc.edu/clery/CleryLiaisons.html</vt:lpwstr>
      </vt:variant>
      <vt:variant>
        <vt:lpwstr/>
      </vt:variant>
      <vt:variant>
        <vt:i4>7405622</vt:i4>
      </vt:variant>
      <vt:variant>
        <vt:i4>0</vt:i4>
      </vt:variant>
      <vt:variant>
        <vt:i4>0</vt:i4>
      </vt:variant>
      <vt:variant>
        <vt:i4>5</vt:i4>
      </vt:variant>
      <vt:variant>
        <vt:lpwstr>http://www.hr.uillinois.edu/cms/One.aspx?portalId=964839&amp;pageId=1217749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Act Compliance procedures</dc:title>
  <dc:subject>05/29/2018</dc:subject>
  <dc:creator/>
  <cp:lastModifiedBy/>
  <cp:revision>1</cp:revision>
  <dcterms:created xsi:type="dcterms:W3CDTF">2014-06-05T19:04:00Z</dcterms:created>
  <dcterms:modified xsi:type="dcterms:W3CDTF">2018-05-29T15:42:00Z</dcterms:modified>
</cp:coreProperties>
</file>